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945C9" w:rsidRPr="00247DA8" w:rsidRDefault="009945C9">
      <w:pPr>
        <w:rPr>
          <w:rStyle w:val="A0"/>
          <w:rFonts w:ascii="Barlow" w:hAnsi="Barlow" w:cs="Barlow"/>
          <w:sz w:val="18"/>
          <w:szCs w:val="18"/>
        </w:rPr>
      </w:pPr>
      <w:r w:rsidRPr="00247DA8">
        <w:rPr>
          <w:rStyle w:val="A0"/>
          <w:sz w:val="18"/>
          <w:szCs w:val="18"/>
        </w:rPr>
        <w:t>ACE Stoßdämpfer GmbH</w:t>
      </w:r>
      <w:r w:rsidRPr="00247DA8">
        <w:rPr>
          <w:rStyle w:val="A0"/>
          <w:rFonts w:ascii="Barlow" w:hAnsi="Barlow"/>
          <w:b/>
          <w:bCs/>
          <w:sz w:val="18"/>
          <w:szCs w:val="18"/>
        </w:rPr>
        <w:t xml:space="preserve"> </w:t>
      </w:r>
      <w:r w:rsidRPr="00247DA8">
        <w:rPr>
          <w:rStyle w:val="A0"/>
          <w:rFonts w:ascii="Barlow" w:hAnsi="Barlow" w:cs="Barlow"/>
          <w:sz w:val="18"/>
          <w:szCs w:val="18"/>
        </w:rPr>
        <w:t xml:space="preserve">· Albert-Einstein-Straße 15 · 40764 Langenfeld · Germany · </w:t>
      </w:r>
      <w:r w:rsidRPr="00247DA8">
        <w:rPr>
          <w:rFonts w:ascii="Barlow" w:hAnsi="Barlow"/>
          <w:color w:val="19467D"/>
          <w:spacing w:val="6"/>
          <w:sz w:val="18"/>
          <w:szCs w:val="18"/>
        </w:rPr>
        <w:t>info@ace-int.eu · www.ace-ace.de</w:t>
      </w:r>
    </w:p>
    <w:p w:rsidR="009945C9" w:rsidRPr="00247DA8" w:rsidRDefault="009945C9">
      <w:pPr>
        <w:pStyle w:val="Body"/>
        <w:rPr>
          <w:rFonts w:cs="Arial"/>
          <w:color w:val="auto"/>
          <w:sz w:val="24"/>
          <w:szCs w:val="24"/>
        </w:rPr>
      </w:pPr>
    </w:p>
    <w:p w:rsidR="009945C9" w:rsidRPr="0082107C" w:rsidRDefault="009945C9" w:rsidP="009307EA">
      <w:pPr>
        <w:rPr>
          <w:sz w:val="22"/>
          <w:szCs w:val="22"/>
        </w:rPr>
      </w:pPr>
      <w:r>
        <w:rPr>
          <w:noProof/>
          <w:lang w:eastAsia="de-DE" w:bidi="ar-SA"/>
        </w:rPr>
        <w:pict>
          <v:line id="_x0000_s1028" style="position:absolute;z-index:251658240;mso-position-horizontal-relative:page;mso-position-vertical-relative:page" from="0,289.15pt" to="21.6pt,289.15pt" o:allowincell="f" strokeweight=".25pt">
            <w10:wrap anchorx="page" anchory="page"/>
          </v:line>
        </w:pict>
      </w:r>
    </w:p>
    <w:p w:rsidR="009945C9" w:rsidRPr="00835A15" w:rsidRDefault="009945C9" w:rsidP="004B5D2C">
      <w:pPr>
        <w:pStyle w:val="Title"/>
        <w:spacing w:line="360" w:lineRule="auto"/>
        <w:ind w:right="-2"/>
        <w:jc w:val="left"/>
        <w:rPr>
          <w:rFonts w:ascii="Barlow SemiBold" w:hAnsi="Barlow SemiBold"/>
          <w:b/>
          <w:sz w:val="48"/>
          <w:szCs w:val="48"/>
          <w:lang w:val="de-DE"/>
        </w:rPr>
      </w:pPr>
      <w:r w:rsidRPr="00835A15">
        <w:rPr>
          <w:rFonts w:ascii="Barlow SemiBold" w:hAnsi="Barlow SemiBold"/>
          <w:b/>
          <w:sz w:val="48"/>
          <w:szCs w:val="48"/>
          <w:lang w:val="de-DE"/>
        </w:rPr>
        <w:t>Presseinformation</w:t>
      </w:r>
    </w:p>
    <w:p w:rsidR="009945C9" w:rsidRPr="009307EA" w:rsidRDefault="009945C9" w:rsidP="009307EA">
      <w:pPr>
        <w:pStyle w:val="Title"/>
        <w:tabs>
          <w:tab w:val="left" w:pos="1134"/>
          <w:tab w:val="left" w:pos="1560"/>
        </w:tabs>
        <w:ind w:right="-2"/>
        <w:jc w:val="left"/>
        <w:rPr>
          <w:rFonts w:ascii="Barlow" w:hAnsi="Barlow"/>
          <w:sz w:val="20"/>
          <w:lang w:val="de-DE"/>
        </w:rPr>
      </w:pPr>
      <w:r>
        <w:rPr>
          <w:rFonts w:ascii="Barlow" w:hAnsi="Barlow"/>
          <w:sz w:val="20"/>
          <w:lang w:val="de-DE"/>
        </w:rPr>
        <w:t>Datum:</w:t>
      </w:r>
      <w:r>
        <w:rPr>
          <w:rFonts w:ascii="Barlow" w:hAnsi="Barlow"/>
          <w:sz w:val="20"/>
          <w:lang w:val="de-DE"/>
        </w:rPr>
        <w:tab/>
        <w:t>März 2023</w:t>
      </w:r>
    </w:p>
    <w:p w:rsidR="009945C9" w:rsidRPr="009307EA" w:rsidRDefault="009945C9" w:rsidP="009307EA">
      <w:pPr>
        <w:pStyle w:val="BodyText"/>
        <w:tabs>
          <w:tab w:val="left" w:pos="1134"/>
        </w:tabs>
        <w:rPr>
          <w:rFonts w:ascii="Barlow" w:hAnsi="Barlow"/>
          <w:sz w:val="20"/>
          <w:szCs w:val="20"/>
        </w:rPr>
      </w:pPr>
      <w:r>
        <w:rPr>
          <w:rFonts w:ascii="Barlow" w:hAnsi="Barlow"/>
          <w:sz w:val="20"/>
          <w:szCs w:val="20"/>
        </w:rPr>
        <w:t>Thema:</w:t>
      </w:r>
      <w:r>
        <w:rPr>
          <w:rFonts w:ascii="Barlow" w:hAnsi="Barlow"/>
          <w:sz w:val="20"/>
          <w:szCs w:val="20"/>
        </w:rPr>
        <w:tab/>
      </w:r>
      <w:r w:rsidRPr="009307EA">
        <w:rPr>
          <w:rFonts w:ascii="Barlow" w:hAnsi="Barlow"/>
          <w:sz w:val="20"/>
          <w:szCs w:val="20"/>
        </w:rPr>
        <w:t>ACE Schwingungsdämpfer schützen Fahrzeugelektronik vor Stößen und Erschütterungen</w:t>
      </w:r>
    </w:p>
    <w:p w:rsidR="009945C9" w:rsidRPr="009307EA" w:rsidRDefault="009945C9" w:rsidP="009307EA">
      <w:pPr>
        <w:rPr>
          <w:rFonts w:ascii="Barlow" w:hAnsi="Barlow" w:cs="Arial"/>
        </w:rPr>
      </w:pPr>
    </w:p>
    <w:p w:rsidR="009945C9" w:rsidRPr="009307EA" w:rsidRDefault="009945C9" w:rsidP="009307EA">
      <w:pPr>
        <w:rPr>
          <w:rFonts w:ascii="Barlow" w:hAnsi="Barlow" w:cs="Arial"/>
        </w:rPr>
      </w:pPr>
    </w:p>
    <w:p w:rsidR="009945C9" w:rsidRPr="009307EA" w:rsidRDefault="009945C9" w:rsidP="009307EA">
      <w:pPr>
        <w:rPr>
          <w:rFonts w:ascii="Barlow" w:hAnsi="Barlow"/>
          <w:b/>
          <w:sz w:val="28"/>
          <w:szCs w:val="28"/>
        </w:rPr>
      </w:pPr>
      <w:r>
        <w:rPr>
          <w:rFonts w:ascii="Barlow" w:hAnsi="Barlow"/>
          <w:b/>
          <w:sz w:val="28"/>
          <w:szCs w:val="28"/>
        </w:rPr>
        <w:t xml:space="preserve">ACE Schwingungsdämpfer: </w:t>
      </w:r>
      <w:r w:rsidRPr="009307EA">
        <w:rPr>
          <w:rFonts w:ascii="Barlow" w:hAnsi="Barlow"/>
          <w:b/>
          <w:sz w:val="28"/>
          <w:szCs w:val="28"/>
        </w:rPr>
        <w:t>Zug um Zug gegen Vibrationen geschützt</w:t>
      </w:r>
    </w:p>
    <w:p w:rsidR="009945C9" w:rsidRPr="009307EA" w:rsidRDefault="009945C9" w:rsidP="009307EA">
      <w:pPr>
        <w:pStyle w:val="BodyText"/>
        <w:rPr>
          <w:rFonts w:ascii="Barlow" w:hAnsi="Barlow"/>
          <w:szCs w:val="24"/>
          <w:u w:val="single"/>
        </w:rPr>
      </w:pPr>
    </w:p>
    <w:p w:rsidR="009945C9" w:rsidRPr="009307EA" w:rsidRDefault="009945C9" w:rsidP="009307EA">
      <w:pPr>
        <w:pStyle w:val="BodyText"/>
        <w:rPr>
          <w:rFonts w:ascii="Barlow" w:hAnsi="Barlow"/>
          <w:b/>
          <w:szCs w:val="24"/>
        </w:rPr>
      </w:pPr>
      <w:r w:rsidRPr="009307EA">
        <w:rPr>
          <w:rFonts w:ascii="Barlow" w:hAnsi="Barlow"/>
          <w:b/>
          <w:szCs w:val="24"/>
        </w:rPr>
        <w:t>Autonomes Fahren – was für den Straßenverkehr noch perfektioniert wird, ist beim Materialtransport vom Lager zur Montage schon Alltag. Vielmehr sind dort herstellerunabhängige Spezialkits zur Umrüstung von handelsüblichen Elektroschleppern zu fahrerlosen Transportsystemen eine Innovation, wie sie die Schiller Automatisierungstechnik GmbH anbietet. Die Elektronik, die für die autonomen Routenzüge benötigt wird, schützen die Konstrukteure mit Hilfe von Gummi-Metall-Isolatoren von ACE vor Stößen und Vibrationen.</w:t>
      </w:r>
    </w:p>
    <w:p w:rsidR="009945C9" w:rsidRPr="009307EA" w:rsidRDefault="009945C9" w:rsidP="009307EA">
      <w:pPr>
        <w:rPr>
          <w:rFonts w:ascii="Barlow" w:hAnsi="Barlow"/>
        </w:rPr>
      </w:pPr>
    </w:p>
    <w:p w:rsidR="009945C9" w:rsidRPr="009307EA" w:rsidRDefault="009945C9" w:rsidP="009307EA">
      <w:pPr>
        <w:rPr>
          <w:rFonts w:ascii="Barlow" w:hAnsi="Barlow"/>
        </w:rPr>
      </w:pPr>
    </w:p>
    <w:p w:rsidR="009945C9" w:rsidRPr="009307EA" w:rsidRDefault="009945C9" w:rsidP="009307EA">
      <w:pPr>
        <w:rPr>
          <w:rFonts w:ascii="Barlow" w:hAnsi="Barlow"/>
        </w:rPr>
      </w:pPr>
      <w:r w:rsidRPr="009307EA">
        <w:rPr>
          <w:rFonts w:ascii="Barlow" w:hAnsi="Barlow" w:cs="Arial"/>
        </w:rPr>
        <w:t>Ein Lastzug, der zu 99,986 % verfügbar ist, selbstständig fährt und die schnellste Strecke wählt, das ist für den Fernlastverkehr noch Zukunftsmusik. Für die a</w:t>
      </w:r>
      <w:r w:rsidRPr="009307EA">
        <w:rPr>
          <w:rFonts w:ascii="Barlow" w:hAnsi="Barlow"/>
        </w:rPr>
        <w:t>utonomen Transportfahrzeuge der Schiller Automatisierungstechnik GmbH ist es Realität. Das Unternehmen</w:t>
      </w:r>
      <w:r w:rsidRPr="009307EA">
        <w:rPr>
          <w:rFonts w:ascii="Barlow" w:hAnsi="Barlow" w:cs="Arial"/>
        </w:rPr>
        <w:t xml:space="preserve"> mit Hauptsitz in Osterhofen, gelegen im niederbayrischen Landkreis Deggendorf, hat jüngst im Auftrag eines großen bayerischen Automobilherstellers ein</w:t>
      </w:r>
      <w:r w:rsidRPr="009307EA">
        <w:rPr>
          <w:rFonts w:ascii="Barlow" w:hAnsi="Barlow"/>
        </w:rPr>
        <w:t xml:space="preserve"> Projekt mit 22 autonomen Routenzügen erfolgreich abgeschlossen. Die Flotte transportiert je Arbeitstag über 500 Tonnen Material vom Lager zur Montage und legt dabei täglich eine Strecke von über 300 Kilometern zurück. Während des Tests über 10 Schichten wurden über 1.550 Kilometer bei höchster Verfügbarkeit autonom absolviert.</w:t>
      </w:r>
    </w:p>
    <w:p w:rsidR="009945C9" w:rsidRPr="009307EA" w:rsidRDefault="009945C9" w:rsidP="009307EA">
      <w:pPr>
        <w:rPr>
          <w:rFonts w:ascii="Barlow" w:hAnsi="Barlow"/>
        </w:rPr>
      </w:pPr>
    </w:p>
    <w:p w:rsidR="009945C9" w:rsidRPr="009307EA" w:rsidRDefault="009945C9" w:rsidP="009307EA">
      <w:pPr>
        <w:rPr>
          <w:rFonts w:ascii="Barlow" w:hAnsi="Barlow"/>
        </w:rPr>
      </w:pPr>
    </w:p>
    <w:p w:rsidR="009945C9" w:rsidRPr="009307EA" w:rsidRDefault="009945C9" w:rsidP="009307EA">
      <w:pPr>
        <w:rPr>
          <w:rFonts w:ascii="Barlow" w:hAnsi="Barlow" w:cs="Arial"/>
          <w:b/>
        </w:rPr>
      </w:pPr>
      <w:r w:rsidRPr="009307EA">
        <w:rPr>
          <w:rFonts w:ascii="Barlow" w:hAnsi="Barlow" w:cs="Arial"/>
          <w:b/>
        </w:rPr>
        <w:t>Handelsübliche Elektroschlepper zu autonom fahrenden Systemen umrüsten</w:t>
      </w:r>
    </w:p>
    <w:p w:rsidR="009945C9" w:rsidRPr="009307EA" w:rsidRDefault="009945C9" w:rsidP="009307EA">
      <w:pPr>
        <w:rPr>
          <w:rFonts w:ascii="Barlow" w:hAnsi="Barlow"/>
        </w:rPr>
      </w:pPr>
    </w:p>
    <w:p w:rsidR="009945C9" w:rsidRPr="009307EA" w:rsidRDefault="009945C9" w:rsidP="009307EA">
      <w:pPr>
        <w:rPr>
          <w:rFonts w:ascii="Barlow" w:hAnsi="Barlow" w:cs="Arial"/>
        </w:rPr>
      </w:pPr>
      <w:r w:rsidRPr="009307EA">
        <w:rPr>
          <w:rFonts w:ascii="Barlow" w:hAnsi="Barlow" w:cs="Arial"/>
        </w:rPr>
        <w:t xml:space="preserve">1985 von Ewald Schiller gegründet, hat sich die </w:t>
      </w:r>
      <w:r w:rsidRPr="009307EA">
        <w:rPr>
          <w:rFonts w:ascii="Barlow" w:hAnsi="Barlow"/>
        </w:rPr>
        <w:t>Schiller Automatisierungstechnik GmbH</w:t>
      </w:r>
      <w:r w:rsidRPr="009307EA">
        <w:rPr>
          <w:rFonts w:ascii="Barlow" w:hAnsi="Barlow" w:cs="Arial"/>
        </w:rPr>
        <w:t xml:space="preserve"> zu einem Unternehmen mit mehr als 240 Beschäftigten in Osterhofen, Metten, Grafenau und dem chinesischen Shenyang entwickelt. Elektrik, Mechanik und IT für die Bereiche Automatisierung, Logistik, Reinraum und Elektroplanung gehören zu den Kernkompetenzen. Die Grundlage für die Entwicklung von Lösungen für autonome Routenzüge schaffte Schiller im Jahr 2018. „Es war uns schnell klar, dass für unsere </w:t>
      </w:r>
      <w:r w:rsidRPr="009307EA">
        <w:rPr>
          <w:rFonts w:ascii="Barlow" w:hAnsi="Barlow"/>
        </w:rPr>
        <w:t xml:space="preserve">fahrerlosen Transportsysteme die </w:t>
      </w:r>
      <w:r w:rsidRPr="009307EA">
        <w:rPr>
          <w:rFonts w:ascii="Barlow" w:hAnsi="Barlow" w:cs="Arial"/>
        </w:rPr>
        <w:t>Sicherheitstechnik ein zentrales Thema sein wird, weil man bei Routenzügen, so wie beim Betrieb mit Anhängern im Allgemeinen, die Spuruntreue der Anhänger als eine wichtige Aufgabenstellung zu lösen hat“, erläutert Peter Stoiber, Bereichsleiter Mobile Robotics bei Schiller, eine der Herausforderungen während der Entwicklungsarbeit. Auch um die strengen Vorschriften der Maschinenrichtlinien einzuhalten, mussten der Ingenieur und sein Team die Fehlerwahrscheinlichkeit aller Bauteile durchrechnen und für höchste Verfügbarkeit sorgen. Die Entwicklungsarbeiten führten zur Perfektionierung eines Indoor-GPS, mit dessen Hilfe der Routenzug stets erkennt, wo er sich befindet. Dadurch sind auf dem Transportweg keine baulichen Veränderungen zur Orientierung nötig. Jeder Routenzug von Schiller lässt sich zudem leicht veränderten Situationen im Fertigungsprozess anpassen und ist</w:t>
      </w:r>
      <w:r>
        <w:rPr>
          <w:rFonts w:ascii="Barlow" w:hAnsi="Barlow" w:cs="Arial"/>
        </w:rPr>
        <w:t xml:space="preserve"> </w:t>
      </w:r>
      <w:r w:rsidRPr="009307EA">
        <w:rPr>
          <w:rFonts w:ascii="Barlow" w:hAnsi="Barlow" w:cs="Arial"/>
        </w:rPr>
        <w:t>auch an anderen Standorten einsetzbar. Der größte Vorteil der Lösung: handelsübliche Elektroschlepper können mit der Schiller-Technologie zu autonom fahrenden Systemen umgerüstet werden.</w:t>
      </w:r>
    </w:p>
    <w:p w:rsidR="009945C9" w:rsidRPr="009307EA" w:rsidRDefault="009945C9" w:rsidP="009307EA">
      <w:pPr>
        <w:rPr>
          <w:rFonts w:ascii="Barlow" w:hAnsi="Barlow" w:cs="Arial"/>
        </w:rPr>
      </w:pPr>
    </w:p>
    <w:p w:rsidR="009945C9" w:rsidRPr="009307EA" w:rsidRDefault="009945C9" w:rsidP="009307EA">
      <w:pPr>
        <w:rPr>
          <w:rFonts w:ascii="Barlow" w:hAnsi="Barlow" w:cs="Arial"/>
        </w:rPr>
      </w:pPr>
    </w:p>
    <w:p w:rsidR="009945C9" w:rsidRPr="009307EA" w:rsidRDefault="009945C9" w:rsidP="009307EA">
      <w:pPr>
        <w:rPr>
          <w:rFonts w:ascii="Barlow" w:hAnsi="Barlow" w:cs="Arial"/>
          <w:b/>
        </w:rPr>
      </w:pPr>
      <w:r w:rsidRPr="009307EA">
        <w:rPr>
          <w:rFonts w:ascii="Barlow" w:hAnsi="Barlow" w:cs="Arial"/>
          <w:b/>
        </w:rPr>
        <w:t>Die Aufgabe: Für Ausfallsicherheit der Elektronik sorgen</w:t>
      </w:r>
    </w:p>
    <w:p w:rsidR="009945C9" w:rsidRPr="009307EA" w:rsidRDefault="009945C9" w:rsidP="009307EA">
      <w:pPr>
        <w:rPr>
          <w:rFonts w:ascii="Barlow" w:hAnsi="Barlow" w:cs="Arial"/>
        </w:rPr>
      </w:pPr>
    </w:p>
    <w:p w:rsidR="009945C9" w:rsidRPr="009307EA" w:rsidRDefault="009945C9" w:rsidP="009307EA">
      <w:pPr>
        <w:rPr>
          <w:rFonts w:ascii="Barlow" w:hAnsi="Barlow" w:cs="Arial"/>
        </w:rPr>
      </w:pPr>
      <w:r w:rsidRPr="009307EA">
        <w:rPr>
          <w:rFonts w:ascii="Barlow" w:hAnsi="Barlow" w:cs="Arial"/>
        </w:rPr>
        <w:t>Auch wenn die Routenzüge prinzipiell noch nach der Ausstattung mit den Umrüstkits per Fahrer zu bedienen sind, zeigt der Autopilot Tag für Tag im Alltag seine Stärken. Ist der Routenzug beispielsweise in der Nähe der nächsten Arbeitsstation angekommen, meldet eine Smartwatch am Handgelenk des zuständigen Mitarbeiters per Vibrationsalarm den Status. Dieser kann die Waggons dann be- oder entladen und das Signal „alle Aktionen erledigt, Zug weiterschicken“ geben. Auf diese Weise wird die Route ohne Zeitverzug fortgesetzt. Unnötige Wegezeiten des Personals entfallen. So smart der Schiller-Routenzug auch ist, eins kann er noch nicht, fliegen. Und das war im Entwicklungsprozess eines der letzten Probleme, denen sich Peter Stoiber als Bereichsleiter Mobile Robotics mit seinem Team zu stellen hatte. Schließlich muss der Zug auf den vielen unterschiedlichen Wegen durch das Automobilwerk auch mal auf unebenen Strecken fahren oder Gebäudegänge überqueren. Dies sind potenzielle Gefahrenstellen, welche die Ausfallsicherheit der Elektronik gefährden. Deshalb galt es zu vermeiden, dass der Schaltschrank in Schwingungen versetzt wird. Dafür sollte der Routenzug an den entscheidenden Stellen mit Schwingungsdämpfern ausgerüstet werden.</w:t>
      </w:r>
    </w:p>
    <w:p w:rsidR="009945C9" w:rsidRPr="009307EA" w:rsidRDefault="009945C9" w:rsidP="009307EA">
      <w:pPr>
        <w:rPr>
          <w:rFonts w:ascii="Barlow" w:hAnsi="Barlow" w:cs="Arial"/>
          <w:b/>
        </w:rPr>
      </w:pPr>
      <w:r>
        <w:rPr>
          <w:rFonts w:ascii="Barlow" w:hAnsi="Barlow" w:cs="Arial"/>
        </w:rPr>
        <w:br w:type="column"/>
      </w:r>
      <w:r w:rsidRPr="009307EA">
        <w:rPr>
          <w:rFonts w:ascii="Barlow" w:hAnsi="Barlow" w:cs="Arial"/>
          <w:b/>
        </w:rPr>
        <w:t>Die Lösung: Gummi-Metall-Isolatoren schützen Schaltschrank</w:t>
      </w:r>
    </w:p>
    <w:p w:rsidR="009945C9" w:rsidRPr="009307EA" w:rsidRDefault="009945C9" w:rsidP="009307EA">
      <w:pPr>
        <w:rPr>
          <w:rFonts w:ascii="Barlow" w:hAnsi="Barlow" w:cs="Arial"/>
        </w:rPr>
      </w:pPr>
    </w:p>
    <w:p w:rsidR="009945C9" w:rsidRDefault="009945C9" w:rsidP="009307EA">
      <w:pPr>
        <w:rPr>
          <w:rFonts w:ascii="Barlow" w:hAnsi="Barlow" w:cs="Arial"/>
        </w:rPr>
      </w:pPr>
      <w:r w:rsidRPr="009307EA">
        <w:rPr>
          <w:rFonts w:ascii="Barlow" w:hAnsi="Barlow" w:cs="Arial"/>
        </w:rPr>
        <w:t xml:space="preserve">Wie bei allen elektronischen und mechanischen Bestandteilen des Systems wurden die potenziellen Lösungen hierfür seitens der </w:t>
      </w:r>
      <w:r w:rsidRPr="009307EA">
        <w:rPr>
          <w:rFonts w:ascii="Barlow" w:hAnsi="Barlow"/>
        </w:rPr>
        <w:t>Schiller Automatisierungstechnik GmbH</w:t>
      </w:r>
      <w:r w:rsidRPr="009307EA">
        <w:rPr>
          <w:rFonts w:ascii="Barlow" w:hAnsi="Barlow" w:cs="Arial"/>
        </w:rPr>
        <w:t xml:space="preserve"> sehr genau analysiert und getestet</w:t>
      </w:r>
      <w:bookmarkStart w:id="0" w:name="_GoBack"/>
      <w:bookmarkEnd w:id="0"/>
      <w:r w:rsidRPr="009307EA">
        <w:rPr>
          <w:rFonts w:ascii="Barlow" w:hAnsi="Barlow" w:cs="Arial"/>
        </w:rPr>
        <w:t xml:space="preserve">. Als idealen Lösungspartner ermittelte die Konstruktionsabteilung die </w:t>
      </w:r>
      <w:r>
        <w:rPr>
          <w:rFonts w:ascii="Barlow" w:hAnsi="Barlow" w:cs="Arial"/>
        </w:rPr>
        <w:t xml:space="preserve">zur Stabilus-Gruppe gehörende </w:t>
      </w:r>
      <w:r w:rsidRPr="009307EA">
        <w:rPr>
          <w:rFonts w:ascii="Barlow" w:hAnsi="Barlow" w:cs="Arial"/>
        </w:rPr>
        <w:t>ACE Stoßdämpfer GmbH. „ACE überzeugte uns zuerst durch die große Auswahl an in Frage kommenden Komponenten und weil wir auf der ACE-Homepage die Schwingungsdämpfer konfigurieren und berechnen konnten</w:t>
      </w:r>
      <w:r>
        <w:rPr>
          <w:rFonts w:ascii="Barlow" w:hAnsi="Barlow" w:cs="Arial"/>
        </w:rPr>
        <w:t>“, blickt Peter Stoiber auf die Auslegung auf dieser Webseite zurück:</w:t>
      </w:r>
    </w:p>
    <w:p w:rsidR="009945C9" w:rsidRPr="009307EA" w:rsidRDefault="009945C9" w:rsidP="00BE4807">
      <w:pPr>
        <w:rPr>
          <w:rFonts w:ascii="Barlow" w:hAnsi="Barlow" w:cs="Arial"/>
        </w:rPr>
      </w:pPr>
      <w:hyperlink r:id="rId6" w:history="1">
        <w:r w:rsidRPr="009307EA">
          <w:rPr>
            <w:rStyle w:val="Hyperlink"/>
            <w:rFonts w:ascii="Barlow" w:hAnsi="Barlow" w:cs="Arial"/>
          </w:rPr>
          <w:t>https://www.ace-ace.de/de/berechnungen/schwingungsdaempfung.html</w:t>
        </w:r>
      </w:hyperlink>
    </w:p>
    <w:p w:rsidR="009945C9" w:rsidRDefault="009945C9" w:rsidP="00BE4807">
      <w:pPr>
        <w:rPr>
          <w:rFonts w:ascii="Barlow" w:hAnsi="Barlow" w:cs="Arial"/>
        </w:rPr>
      </w:pPr>
    </w:p>
    <w:p w:rsidR="009945C9" w:rsidRPr="009307EA" w:rsidRDefault="009945C9" w:rsidP="00BE4807">
      <w:pPr>
        <w:rPr>
          <w:rFonts w:ascii="Barlow" w:hAnsi="Barlow" w:cs="Arial"/>
        </w:rPr>
      </w:pPr>
      <w:r w:rsidRPr="009307EA">
        <w:rPr>
          <w:rFonts w:ascii="Barlow" w:hAnsi="Barlow" w:cs="Arial"/>
        </w:rPr>
        <w:t>„Der Vertrieb von ACE reagierte dann sehr schnell auf unsere Anfrage und überzeugte mit einer Bemusterung. Das schaffte zusätzliches Vertrauen in Qualität und Langlebigkeit der vorgeschlagenen Lösungen.“ Basierend auf den Eckdaten der Maximalgeschwindigkeit von 10 km/h und des Schaltschrankgewichts von 50 kg, wurden vier Gummi-Metall-Isolatoren vom Typ AAM-52205 ermittelt. Diese Familie der wartungsfreien und einbaufertigen Schwingungsdämpfer ist dafür geschaffen, um Belastungen zwischen 0,5 kg und 22,7 kg aufzunehmen. Damit helfen die kleinen stoß- und schwingungsisolierenden Verbindungselemente effektiv beim Schutz leichterer Komponenten. Sie isolieren in allen Richtungen und sind in jeder gewünschten Raumachse montier- und für Belastungen in Schub-, Druck- und Zugrichtung einsetzbar. Standardmäßig aus verzinktem Metall und mit Gummibauteilen aus Neopren gefertigt, kann man sie für Sonderanwendungen gegen schwere Stöße auch mit hoch dämpfendem Silikon bei ACE bestellen.</w:t>
      </w:r>
    </w:p>
    <w:p w:rsidR="009945C9" w:rsidRPr="009307EA" w:rsidRDefault="009945C9" w:rsidP="009307EA">
      <w:pPr>
        <w:rPr>
          <w:rFonts w:ascii="Barlow" w:hAnsi="Barlow" w:cs="Arial"/>
        </w:rPr>
      </w:pPr>
    </w:p>
    <w:p w:rsidR="009945C9" w:rsidRPr="009307EA" w:rsidRDefault="009945C9" w:rsidP="009307EA">
      <w:pPr>
        <w:rPr>
          <w:rFonts w:ascii="Barlow" w:hAnsi="Barlow" w:cs="Arial"/>
        </w:rPr>
      </w:pPr>
      <w:r w:rsidRPr="009307EA">
        <w:rPr>
          <w:rFonts w:ascii="Barlow" w:hAnsi="Barlow" w:cs="Arial"/>
        </w:rPr>
        <w:t xml:space="preserve">Auch wenn sie in dem hier geschilderten Einsatzfall in ihrer Standardausführung erstmals an </w:t>
      </w:r>
      <w:r w:rsidRPr="009307EA">
        <w:rPr>
          <w:rFonts w:ascii="Barlow" w:hAnsi="Barlow"/>
        </w:rPr>
        <w:t>fahrerlosen Transportsystemen</w:t>
      </w:r>
      <w:r w:rsidRPr="009307EA">
        <w:rPr>
          <w:rFonts w:ascii="Barlow" w:hAnsi="Barlow" w:cs="Arial"/>
        </w:rPr>
        <w:t xml:space="preserve"> der Logistikbranche zum Einsatz kommen, so ist die Fahrzeugtechnik für diese Maschinenelemente schon seit langem ein bekanntes Terrain. Kunden von ACE setzen sie weltweit zum Schutz vor Stößen und Vibrationen in leichteren elektronischen Anlagen und Komponenten ein, dies auch in Geländefahrzeugen und Lastkraftwagen, die aber bis dato immer von Menschenhand gelenkt wurden.</w:t>
      </w:r>
    </w:p>
    <w:p w:rsidR="009945C9" w:rsidRPr="009307EA" w:rsidRDefault="009945C9" w:rsidP="009307EA">
      <w:pPr>
        <w:rPr>
          <w:rFonts w:ascii="Barlow" w:hAnsi="Barlow" w:cs="Arial"/>
        </w:rPr>
      </w:pPr>
    </w:p>
    <w:p w:rsidR="009945C9" w:rsidRDefault="009945C9" w:rsidP="009307EA">
      <w:pPr>
        <w:rPr>
          <w:rFonts w:ascii="Barlow" w:hAnsi="Barlow" w:cs="Arial"/>
        </w:rPr>
      </w:pPr>
      <w:r w:rsidRPr="009307EA">
        <w:rPr>
          <w:rFonts w:ascii="Barlow" w:hAnsi="Barlow" w:cs="Arial"/>
        </w:rPr>
        <w:t>6.</w:t>
      </w:r>
      <w:r>
        <w:rPr>
          <w:rFonts w:ascii="Barlow" w:hAnsi="Barlow" w:cs="Arial"/>
        </w:rPr>
        <w:t>189</w:t>
      </w:r>
      <w:r w:rsidRPr="009307EA">
        <w:rPr>
          <w:rFonts w:ascii="Barlow" w:hAnsi="Barlow" w:cs="Arial"/>
        </w:rPr>
        <w:t xml:space="preserve"> Zeichen mit Leerzeichen</w:t>
      </w:r>
    </w:p>
    <w:p w:rsidR="009945C9" w:rsidRDefault="009945C9" w:rsidP="009307EA">
      <w:pPr>
        <w:rPr>
          <w:rFonts w:ascii="Barlow" w:hAnsi="Barlow" w:cs="Arial"/>
        </w:rPr>
      </w:pPr>
    </w:p>
    <w:p w:rsidR="009945C9" w:rsidRPr="009307EA" w:rsidRDefault="009945C9" w:rsidP="009307EA">
      <w:pPr>
        <w:rPr>
          <w:rStyle w:val="tlid-translationtranslation"/>
          <w:rFonts w:ascii="Barlow" w:hAnsi="Barlow" w:cs="Arial"/>
          <w:b/>
        </w:rPr>
      </w:pPr>
      <w:r w:rsidRPr="009307EA">
        <w:rPr>
          <w:rStyle w:val="tlid-translationtranslation"/>
          <w:rFonts w:ascii="Barlow" w:hAnsi="Barlow" w:cs="Arial"/>
          <w:b/>
        </w:rPr>
        <w:t>Autor</w:t>
      </w:r>
    </w:p>
    <w:p w:rsidR="009945C9" w:rsidRPr="009307EA" w:rsidRDefault="009945C9" w:rsidP="009307EA">
      <w:pPr>
        <w:rPr>
          <w:rStyle w:val="tlid-translationtranslation"/>
          <w:rFonts w:ascii="Barlow" w:hAnsi="Barlow" w:cs="Arial"/>
        </w:rPr>
      </w:pPr>
      <w:r w:rsidRPr="009307EA">
        <w:rPr>
          <w:rStyle w:val="tlid-translationtranslation"/>
          <w:rFonts w:ascii="Barlow" w:hAnsi="Barlow" w:cs="Arial"/>
        </w:rPr>
        <w:t>Robert Timmerberg M. A., plus2 GmbH, Düsseldorf, für ACE Stoßdämpfer GmbH</w:t>
      </w:r>
    </w:p>
    <w:p w:rsidR="009945C9" w:rsidRPr="009307EA" w:rsidRDefault="009945C9" w:rsidP="009307EA">
      <w:pPr>
        <w:rPr>
          <w:rFonts w:ascii="Barlow" w:hAnsi="Barlow" w:cs="Arial"/>
        </w:rPr>
      </w:pPr>
    </w:p>
    <w:p w:rsidR="009945C9" w:rsidRPr="00A31567" w:rsidRDefault="009945C9" w:rsidP="004B5D2C">
      <w:pPr>
        <w:rPr>
          <w:rFonts w:ascii="Barlow" w:hAnsi="Barlow" w:cs="Arial"/>
          <w:b/>
        </w:rPr>
      </w:pPr>
      <w:r w:rsidRPr="009307EA">
        <w:rPr>
          <w:rFonts w:ascii="Barlow" w:hAnsi="Barlow" w:cs="Arial"/>
        </w:rPr>
        <w:br w:type="column"/>
      </w:r>
      <w:r>
        <w:rPr>
          <w:rFonts w:ascii="Barlow" w:hAnsi="Barlow" w:cs="Arial"/>
          <w:b/>
        </w:rPr>
        <w:t>Messehinweise</w:t>
      </w:r>
    </w:p>
    <w:p w:rsidR="009945C9" w:rsidRPr="00A31567" w:rsidRDefault="009945C9" w:rsidP="004B5D2C">
      <w:pPr>
        <w:rPr>
          <w:rFonts w:ascii="Barlow" w:hAnsi="Barlow" w:cs="Arial"/>
        </w:rPr>
      </w:pPr>
    </w:p>
    <w:p w:rsidR="009945C9" w:rsidRPr="006D72C8" w:rsidRDefault="009945C9" w:rsidP="004B5D2C">
      <w:pPr>
        <w:autoSpaceDE w:val="0"/>
        <w:autoSpaceDN w:val="0"/>
        <w:adjustRightInd w:val="0"/>
        <w:rPr>
          <w:rFonts w:ascii="Barlow" w:eastAsia="MS Mincho" w:hAnsi="Barlow" w:cs="ArialMT"/>
          <w:b/>
          <w:lang w:eastAsia="ja-JP"/>
        </w:rPr>
      </w:pPr>
      <w:r w:rsidRPr="006D72C8">
        <w:rPr>
          <w:rFonts w:ascii="Barlow" w:eastAsia="MS Mincho" w:hAnsi="Barlow" w:cs="ArialMT"/>
          <w:b/>
          <w:lang w:eastAsia="ja-JP"/>
        </w:rPr>
        <w:t>STABILUS bzw. die Expertenmarken ACE</w:t>
      </w:r>
      <w:r>
        <w:rPr>
          <w:rFonts w:ascii="Barlow" w:eastAsia="MS Mincho" w:hAnsi="Barlow" w:cs="ArialMT"/>
          <w:b/>
          <w:lang w:eastAsia="ja-JP"/>
        </w:rPr>
        <w:t xml:space="preserve"> und</w:t>
      </w:r>
      <w:r w:rsidRPr="006D72C8">
        <w:rPr>
          <w:rFonts w:ascii="Barlow" w:eastAsia="MS Mincho" w:hAnsi="Barlow" w:cs="ArialMT"/>
          <w:b/>
          <w:lang w:eastAsia="ja-JP"/>
        </w:rPr>
        <w:t xml:space="preserve"> Fabreeka auf der:</w:t>
      </w:r>
    </w:p>
    <w:p w:rsidR="009945C9" w:rsidRPr="00A31567" w:rsidRDefault="009945C9" w:rsidP="004B5D2C">
      <w:pPr>
        <w:rPr>
          <w:rFonts w:ascii="Barlow" w:hAnsi="Barlow" w:cs="Arial"/>
        </w:rPr>
      </w:pPr>
    </w:p>
    <w:p w:rsidR="009945C9" w:rsidRPr="004B5D2C" w:rsidRDefault="009945C9" w:rsidP="004B5D2C">
      <w:pPr>
        <w:rPr>
          <w:rFonts w:ascii="Barlow" w:hAnsi="Barlow" w:cs="Arial"/>
        </w:rPr>
      </w:pPr>
      <w:r w:rsidRPr="00CD5B5D">
        <w:rPr>
          <w:rFonts w:ascii="Barlow" w:hAnsi="Barlow" w:cs="Arial"/>
          <w:b/>
        </w:rPr>
        <w:t>Interzum,</w:t>
      </w:r>
      <w:r>
        <w:rPr>
          <w:rFonts w:ascii="Barlow" w:hAnsi="Barlow" w:cs="Arial"/>
        </w:rPr>
        <w:t xml:space="preserve"> Halle 7.1, Stand D019, </w:t>
      </w:r>
      <w:r w:rsidRPr="004B5D2C">
        <w:rPr>
          <w:rFonts w:ascii="Barlow" w:hAnsi="Barlow" w:cs="Arial"/>
        </w:rPr>
        <w:t>09</w:t>
      </w:r>
      <w:r>
        <w:rPr>
          <w:rFonts w:ascii="Barlow" w:hAnsi="Barlow" w:cs="Arial"/>
        </w:rPr>
        <w:t>.</w:t>
      </w:r>
      <w:r w:rsidRPr="004B5D2C">
        <w:rPr>
          <w:rFonts w:ascii="Barlow" w:hAnsi="Barlow" w:cs="Arial"/>
        </w:rPr>
        <w:t xml:space="preserve"> </w:t>
      </w:r>
      <w:r>
        <w:rPr>
          <w:rFonts w:ascii="Barlow" w:hAnsi="Barlow" w:cs="Arial"/>
        </w:rPr>
        <w:t>bis 12.05.</w:t>
      </w:r>
      <w:r w:rsidRPr="004B5D2C">
        <w:rPr>
          <w:rFonts w:ascii="Barlow" w:hAnsi="Barlow" w:cs="Arial"/>
        </w:rPr>
        <w:t xml:space="preserve">2023 </w:t>
      </w:r>
      <w:r>
        <w:rPr>
          <w:rFonts w:ascii="Barlow" w:hAnsi="Barlow" w:cs="Arial"/>
        </w:rPr>
        <w:t>in Köln, Messegelände (STABILUS)</w:t>
      </w:r>
    </w:p>
    <w:p w:rsidR="009945C9" w:rsidRDefault="009945C9" w:rsidP="004B5D2C">
      <w:pPr>
        <w:rPr>
          <w:rFonts w:ascii="Barlow" w:hAnsi="Barlow" w:cs="Arial"/>
        </w:rPr>
      </w:pPr>
    </w:p>
    <w:p w:rsidR="009945C9" w:rsidRPr="004B5D2C" w:rsidRDefault="009945C9" w:rsidP="004B5D2C">
      <w:pPr>
        <w:rPr>
          <w:rFonts w:ascii="Barlow" w:hAnsi="Barlow" w:cs="Arial"/>
        </w:rPr>
      </w:pPr>
      <w:r w:rsidRPr="006D72C8">
        <w:rPr>
          <w:rFonts w:ascii="Barlow" w:hAnsi="Barlow" w:cs="Arial"/>
          <w:b/>
        </w:rPr>
        <w:t>Control,</w:t>
      </w:r>
      <w:r>
        <w:rPr>
          <w:rFonts w:ascii="Barlow" w:hAnsi="Barlow" w:cs="Arial"/>
        </w:rPr>
        <w:t xml:space="preserve"> Halle 5, </w:t>
      </w:r>
      <w:r w:rsidRPr="00157B90">
        <w:rPr>
          <w:rFonts w:ascii="Barlow" w:hAnsi="Barlow" w:cs="Arial"/>
        </w:rPr>
        <w:t>Stand 5203</w:t>
      </w:r>
      <w:r>
        <w:rPr>
          <w:rFonts w:ascii="Barlow" w:hAnsi="Barlow" w:cs="Arial"/>
        </w:rPr>
        <w:t xml:space="preserve">, </w:t>
      </w:r>
      <w:r w:rsidRPr="004B5D2C">
        <w:rPr>
          <w:rFonts w:ascii="Barlow" w:hAnsi="Barlow" w:cs="Arial"/>
        </w:rPr>
        <w:t>10</w:t>
      </w:r>
      <w:r>
        <w:rPr>
          <w:rFonts w:ascii="Barlow" w:hAnsi="Barlow" w:cs="Arial"/>
        </w:rPr>
        <w:t>.</w:t>
      </w:r>
      <w:r w:rsidRPr="004B5D2C">
        <w:rPr>
          <w:rFonts w:ascii="Barlow" w:hAnsi="Barlow" w:cs="Arial"/>
        </w:rPr>
        <w:t xml:space="preserve"> </w:t>
      </w:r>
      <w:r>
        <w:rPr>
          <w:rFonts w:ascii="Barlow" w:hAnsi="Barlow" w:cs="Arial"/>
        </w:rPr>
        <w:t>und 11.05.</w:t>
      </w:r>
      <w:r w:rsidRPr="004B5D2C">
        <w:rPr>
          <w:rFonts w:ascii="Barlow" w:hAnsi="Barlow" w:cs="Arial"/>
        </w:rPr>
        <w:t xml:space="preserve">2023 </w:t>
      </w:r>
      <w:r>
        <w:rPr>
          <w:rFonts w:ascii="Barlow" w:hAnsi="Barlow" w:cs="Arial"/>
        </w:rPr>
        <w:t xml:space="preserve">in </w:t>
      </w:r>
      <w:r w:rsidRPr="004B5D2C">
        <w:rPr>
          <w:rFonts w:ascii="Barlow" w:hAnsi="Barlow" w:cs="Arial"/>
        </w:rPr>
        <w:t xml:space="preserve">Stuttgart, </w:t>
      </w:r>
      <w:r>
        <w:rPr>
          <w:rFonts w:ascii="Barlow" w:hAnsi="Barlow" w:cs="Arial"/>
        </w:rPr>
        <w:t>Messegelände (Fabreeka)</w:t>
      </w:r>
    </w:p>
    <w:p w:rsidR="009945C9" w:rsidRDefault="009945C9" w:rsidP="00157B90">
      <w:pPr>
        <w:rPr>
          <w:rFonts w:ascii="Barlow" w:hAnsi="Barlow" w:cs="Arial"/>
        </w:rPr>
      </w:pPr>
    </w:p>
    <w:p w:rsidR="009945C9" w:rsidRPr="004B5D2C" w:rsidRDefault="009945C9" w:rsidP="004B5D2C">
      <w:pPr>
        <w:rPr>
          <w:rFonts w:ascii="Barlow" w:hAnsi="Barlow" w:cs="Arial"/>
        </w:rPr>
      </w:pPr>
      <w:r w:rsidRPr="006D72C8">
        <w:rPr>
          <w:rFonts w:ascii="Barlow" w:hAnsi="Barlow" w:cs="Arial"/>
          <w:b/>
        </w:rPr>
        <w:t>SMART,</w:t>
      </w:r>
      <w:r>
        <w:rPr>
          <w:rFonts w:ascii="Barlow" w:hAnsi="Barlow" w:cs="Arial"/>
        </w:rPr>
        <w:t xml:space="preserve"> Stand 130, </w:t>
      </w:r>
      <w:r w:rsidRPr="004B5D2C">
        <w:rPr>
          <w:rFonts w:ascii="Barlow" w:hAnsi="Barlow" w:cs="Arial"/>
        </w:rPr>
        <w:t>21</w:t>
      </w:r>
      <w:r>
        <w:rPr>
          <w:rFonts w:ascii="Barlow" w:hAnsi="Barlow" w:cs="Arial"/>
        </w:rPr>
        <w:t xml:space="preserve">. bis </w:t>
      </w:r>
      <w:r w:rsidRPr="004B5D2C">
        <w:rPr>
          <w:rFonts w:ascii="Barlow" w:hAnsi="Barlow" w:cs="Arial"/>
        </w:rPr>
        <w:t>24</w:t>
      </w:r>
      <w:r>
        <w:rPr>
          <w:rFonts w:ascii="Barlow" w:hAnsi="Barlow" w:cs="Arial"/>
        </w:rPr>
        <w:t>.05.2023, Design Center Linz (ACE)</w:t>
      </w:r>
    </w:p>
    <w:p w:rsidR="009945C9" w:rsidRDefault="009945C9" w:rsidP="004B5D2C">
      <w:pPr>
        <w:rPr>
          <w:rFonts w:ascii="Barlow" w:hAnsi="Barlow" w:cs="Arial"/>
        </w:rPr>
      </w:pPr>
    </w:p>
    <w:p w:rsidR="009945C9" w:rsidRPr="004B5D2C" w:rsidRDefault="009945C9" w:rsidP="004B5D2C">
      <w:pPr>
        <w:rPr>
          <w:rFonts w:ascii="Barlow" w:hAnsi="Barlow" w:cs="Arial"/>
        </w:rPr>
      </w:pPr>
      <w:r w:rsidRPr="006D72C8">
        <w:rPr>
          <w:rFonts w:ascii="Barlow" w:hAnsi="Barlow" w:cs="Arial"/>
          <w:b/>
        </w:rPr>
        <w:t>Automotive Testing,</w:t>
      </w:r>
      <w:r>
        <w:rPr>
          <w:rFonts w:ascii="Barlow" w:hAnsi="Barlow" w:cs="Arial"/>
        </w:rPr>
        <w:t xml:space="preserve"> S</w:t>
      </w:r>
      <w:r w:rsidRPr="00CD5B5D">
        <w:rPr>
          <w:rFonts w:ascii="Barlow" w:hAnsi="Barlow" w:cs="Arial"/>
        </w:rPr>
        <w:t>tand 8519</w:t>
      </w:r>
      <w:r>
        <w:rPr>
          <w:rFonts w:ascii="Barlow" w:hAnsi="Barlow" w:cs="Arial"/>
        </w:rPr>
        <w:t xml:space="preserve">, </w:t>
      </w:r>
      <w:r w:rsidRPr="004B5D2C">
        <w:rPr>
          <w:rFonts w:ascii="Barlow" w:hAnsi="Barlow" w:cs="Arial"/>
        </w:rPr>
        <w:t>13</w:t>
      </w:r>
      <w:r>
        <w:rPr>
          <w:rFonts w:ascii="Barlow" w:hAnsi="Barlow" w:cs="Arial"/>
        </w:rPr>
        <w:t>. bis 15.06.2023</w:t>
      </w:r>
      <w:r w:rsidRPr="006D72C8">
        <w:rPr>
          <w:rFonts w:ascii="Barlow" w:hAnsi="Barlow" w:cs="Arial"/>
        </w:rPr>
        <w:t xml:space="preserve"> </w:t>
      </w:r>
      <w:r>
        <w:rPr>
          <w:rFonts w:ascii="Barlow" w:hAnsi="Barlow" w:cs="Arial"/>
        </w:rPr>
        <w:t xml:space="preserve">in </w:t>
      </w:r>
      <w:r w:rsidRPr="004B5D2C">
        <w:rPr>
          <w:rFonts w:ascii="Barlow" w:hAnsi="Barlow" w:cs="Arial"/>
        </w:rPr>
        <w:t xml:space="preserve">Stuttgart, </w:t>
      </w:r>
      <w:r>
        <w:rPr>
          <w:rFonts w:ascii="Barlow" w:hAnsi="Barlow" w:cs="Arial"/>
        </w:rPr>
        <w:t>Messegelände (Fabreeka)</w:t>
      </w:r>
    </w:p>
    <w:p w:rsidR="009945C9" w:rsidRDefault="009945C9" w:rsidP="004B5D2C">
      <w:pPr>
        <w:rPr>
          <w:rFonts w:ascii="Barlow" w:hAnsi="Barlow" w:cs="Arial"/>
        </w:rPr>
      </w:pPr>
    </w:p>
    <w:p w:rsidR="009945C9" w:rsidRPr="004B5D2C" w:rsidRDefault="009945C9" w:rsidP="006D72C8">
      <w:pPr>
        <w:rPr>
          <w:rFonts w:ascii="Barlow" w:hAnsi="Barlow" w:cs="Arial"/>
        </w:rPr>
      </w:pPr>
      <w:r w:rsidRPr="006D72C8">
        <w:rPr>
          <w:rFonts w:ascii="Barlow" w:hAnsi="Barlow" w:cs="Arial"/>
          <w:b/>
        </w:rPr>
        <w:t>Automatica</w:t>
      </w:r>
      <w:r>
        <w:rPr>
          <w:rFonts w:ascii="Barlow" w:hAnsi="Barlow" w:cs="Arial"/>
        </w:rPr>
        <w:t xml:space="preserve">, 27. bis </w:t>
      </w:r>
      <w:r w:rsidRPr="004B5D2C">
        <w:rPr>
          <w:rFonts w:ascii="Barlow" w:hAnsi="Barlow" w:cs="Arial"/>
        </w:rPr>
        <w:t>30</w:t>
      </w:r>
      <w:r>
        <w:rPr>
          <w:rFonts w:ascii="Barlow" w:hAnsi="Barlow" w:cs="Arial"/>
        </w:rPr>
        <w:t xml:space="preserve">.07.2023 in </w:t>
      </w:r>
      <w:r w:rsidRPr="004B5D2C">
        <w:rPr>
          <w:rFonts w:ascii="Barlow" w:hAnsi="Barlow" w:cs="Arial"/>
        </w:rPr>
        <w:t xml:space="preserve">München, </w:t>
      </w:r>
      <w:r>
        <w:rPr>
          <w:rFonts w:ascii="Barlow" w:hAnsi="Barlow" w:cs="Arial"/>
        </w:rPr>
        <w:t>Messegelände (ACE)</w:t>
      </w:r>
    </w:p>
    <w:p w:rsidR="009945C9" w:rsidRDefault="009945C9" w:rsidP="004B5D2C">
      <w:pPr>
        <w:rPr>
          <w:rFonts w:ascii="Barlow" w:hAnsi="Barlow" w:cs="Arial"/>
        </w:rPr>
      </w:pPr>
    </w:p>
    <w:p w:rsidR="009945C9" w:rsidRPr="004B5D2C" w:rsidRDefault="009945C9" w:rsidP="004B5D2C">
      <w:pPr>
        <w:rPr>
          <w:rFonts w:ascii="Barlow" w:hAnsi="Barlow" w:cs="Arial"/>
        </w:rPr>
      </w:pPr>
    </w:p>
    <w:p w:rsidR="009945C9" w:rsidRPr="009307EA" w:rsidRDefault="009945C9" w:rsidP="009307EA">
      <w:pPr>
        <w:rPr>
          <w:rFonts w:ascii="Barlow" w:hAnsi="Barlow"/>
          <w:b/>
        </w:rPr>
      </w:pPr>
      <w:r w:rsidRPr="009307EA">
        <w:rPr>
          <w:rFonts w:ascii="Barlow" w:hAnsi="Barlow"/>
          <w:b/>
        </w:rPr>
        <w:t>Bilder und Bildunterschriften</w:t>
      </w:r>
    </w:p>
    <w:p w:rsidR="009945C9" w:rsidRPr="009307EA" w:rsidRDefault="009945C9" w:rsidP="009307EA">
      <w:pPr>
        <w:rPr>
          <w:rFonts w:ascii="Barlow" w:hAnsi="Barlow"/>
        </w:rPr>
      </w:pPr>
    </w:p>
    <w:p w:rsidR="009945C9" w:rsidRPr="009307EA" w:rsidRDefault="009945C9" w:rsidP="009307EA">
      <w:pPr>
        <w:rPr>
          <w:rFonts w:ascii="Barlow" w:hAnsi="Barlow"/>
          <w:u w:val="single"/>
        </w:rPr>
      </w:pPr>
      <w:r w:rsidRPr="009307EA">
        <w:rPr>
          <w:rFonts w:ascii="Barlow" w:hAnsi="Barlow"/>
          <w:u w:val="single"/>
        </w:rPr>
        <w:t>Bild 1 Aufmacher ACE und Schiller Routenzug.JPG</w:t>
      </w:r>
    </w:p>
    <w:p w:rsidR="009945C9" w:rsidRPr="009307EA" w:rsidRDefault="009945C9" w:rsidP="009307EA">
      <w:pPr>
        <w:rPr>
          <w:rFonts w:ascii="Barlow" w:hAnsi="Barlow"/>
        </w:rPr>
      </w:pPr>
    </w:p>
    <w:p w:rsidR="009945C9" w:rsidRPr="009307EA" w:rsidRDefault="009945C9" w:rsidP="009307EA">
      <w:pPr>
        <w:rPr>
          <w:rFonts w:ascii="Barlow" w:hAnsi="Barlow"/>
        </w:rPr>
      </w:pPr>
      <w:r w:rsidRPr="00C74947">
        <w:rPr>
          <w:rFonts w:ascii="Barlow" w:hAnsi="Barlow"/>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25pt;height:198pt">
            <v:imagedata r:id="rId7" o:title=""/>
          </v:shape>
        </w:pict>
      </w:r>
    </w:p>
    <w:p w:rsidR="009945C9" w:rsidRPr="009307EA" w:rsidRDefault="009945C9" w:rsidP="009307EA">
      <w:pPr>
        <w:rPr>
          <w:rFonts w:ascii="Barlow" w:hAnsi="Barlow"/>
        </w:rPr>
      </w:pPr>
    </w:p>
    <w:p w:rsidR="009945C9" w:rsidRDefault="009945C9" w:rsidP="009307EA">
      <w:pPr>
        <w:rPr>
          <w:rFonts w:ascii="Barlow" w:hAnsi="Barlow"/>
        </w:rPr>
      </w:pPr>
      <w:r w:rsidRPr="009307EA">
        <w:rPr>
          <w:rFonts w:ascii="Barlow" w:eastAsia="MS Mincho" w:hAnsi="Barlow"/>
        </w:rPr>
        <w:t xml:space="preserve">Autonomer Transport von 500 Tonnen Material vom Lager zur Montage täglich dank Digitalisierung und Autonomisierung der Logistikaufgaben mit der fahrerlosen Routenzug-Flotte von </w:t>
      </w:r>
      <w:r w:rsidRPr="009307EA">
        <w:rPr>
          <w:rFonts w:ascii="Barlow" w:hAnsi="Barlow" w:cs="Arial"/>
        </w:rPr>
        <w:t>Schiller</w:t>
      </w:r>
      <w:r w:rsidRPr="009307EA">
        <w:rPr>
          <w:rFonts w:ascii="Barlow" w:hAnsi="Barlow"/>
        </w:rPr>
        <w:t xml:space="preserve"> Automatisierungstechnik GmbH</w:t>
      </w:r>
    </w:p>
    <w:p w:rsidR="009945C9" w:rsidRDefault="009945C9" w:rsidP="009307EA">
      <w:pPr>
        <w:rPr>
          <w:rFonts w:ascii="Barlow" w:hAnsi="Barlow"/>
        </w:rPr>
      </w:pPr>
    </w:p>
    <w:p w:rsidR="009945C9" w:rsidRDefault="009945C9" w:rsidP="009307EA">
      <w:pPr>
        <w:rPr>
          <w:rFonts w:ascii="Barlow" w:hAnsi="Barlow"/>
        </w:rPr>
      </w:pPr>
      <w:r>
        <w:rPr>
          <w:rFonts w:ascii="Barlow" w:hAnsi="Barlow" w:cs="Arial"/>
          <w:b/>
        </w:rPr>
        <w:t xml:space="preserve">Bildnachweis: </w:t>
      </w:r>
      <w:r w:rsidRPr="009307EA">
        <w:rPr>
          <w:rFonts w:ascii="Barlow" w:hAnsi="Barlow" w:cs="Arial"/>
        </w:rPr>
        <w:t>Schiller</w:t>
      </w:r>
      <w:r w:rsidRPr="009307EA">
        <w:rPr>
          <w:rFonts w:ascii="Barlow" w:hAnsi="Barlow"/>
        </w:rPr>
        <w:t xml:space="preserve"> Automatisierungstechnik GmbH</w:t>
      </w:r>
    </w:p>
    <w:p w:rsidR="009945C9" w:rsidRPr="009307EA" w:rsidRDefault="009945C9" w:rsidP="009307EA">
      <w:pPr>
        <w:rPr>
          <w:rFonts w:ascii="Barlow" w:hAnsi="Barlow"/>
          <w:u w:val="single"/>
        </w:rPr>
      </w:pPr>
      <w:r>
        <w:rPr>
          <w:rFonts w:ascii="Barlow" w:hAnsi="Barlow"/>
        </w:rPr>
        <w:br w:type="column"/>
      </w:r>
      <w:r w:rsidRPr="009307EA">
        <w:rPr>
          <w:rFonts w:ascii="Barlow" w:hAnsi="Barlow"/>
          <w:u w:val="single"/>
        </w:rPr>
        <w:t>Bild 2 ACE und Schiller Routenzug gedaempft.tif</w:t>
      </w:r>
    </w:p>
    <w:p w:rsidR="009945C9" w:rsidRPr="009307EA" w:rsidRDefault="009945C9" w:rsidP="009307EA">
      <w:pPr>
        <w:rPr>
          <w:rFonts w:ascii="Barlow" w:hAnsi="Barlow"/>
          <w:u w:val="single"/>
        </w:rPr>
      </w:pPr>
    </w:p>
    <w:p w:rsidR="009945C9" w:rsidRPr="009307EA" w:rsidRDefault="009945C9" w:rsidP="009307EA">
      <w:pPr>
        <w:rPr>
          <w:rFonts w:ascii="Barlow" w:hAnsi="Barlow"/>
          <w:u w:val="single"/>
        </w:rPr>
      </w:pPr>
      <w:r w:rsidRPr="00C74947">
        <w:rPr>
          <w:rFonts w:ascii="Barlow" w:hAnsi="Barlow"/>
          <w:u w:val="single"/>
        </w:rPr>
        <w:pict>
          <v:shape id="_x0000_i1026" type="#_x0000_t75" style="width:383.25pt;height:195.75pt">
            <v:imagedata r:id="rId8" o:title=""/>
          </v:shape>
        </w:pict>
      </w:r>
    </w:p>
    <w:p w:rsidR="009945C9" w:rsidRPr="009307EA" w:rsidRDefault="009945C9" w:rsidP="009307EA">
      <w:pPr>
        <w:rPr>
          <w:rFonts w:ascii="Barlow" w:hAnsi="Barlow"/>
          <w:u w:val="single"/>
        </w:rPr>
      </w:pPr>
    </w:p>
    <w:p w:rsidR="009945C9" w:rsidRPr="009307EA" w:rsidRDefault="009945C9" w:rsidP="009307EA">
      <w:pPr>
        <w:rPr>
          <w:rFonts w:ascii="Barlow" w:hAnsi="Barlow"/>
          <w:u w:val="single"/>
        </w:rPr>
      </w:pPr>
      <w:r w:rsidRPr="009307EA">
        <w:rPr>
          <w:rFonts w:ascii="Barlow" w:eastAsia="MS Mincho" w:hAnsi="Barlow"/>
        </w:rPr>
        <w:t>Als Basis dienen handelsübliche Elektroschlepper, die von Schiller mit Standardkomponenten zu fahrerlosen Routenzügen umgerüstet werden, inklusive der Schwingungsdämpfer von ACE</w:t>
      </w:r>
    </w:p>
    <w:p w:rsidR="009945C9" w:rsidRPr="009307EA" w:rsidRDefault="009945C9" w:rsidP="009307EA">
      <w:pPr>
        <w:rPr>
          <w:rFonts w:ascii="Barlow" w:hAnsi="Barlow"/>
        </w:rPr>
      </w:pPr>
    </w:p>
    <w:p w:rsidR="009945C9" w:rsidRPr="009307EA" w:rsidRDefault="009945C9" w:rsidP="009307EA">
      <w:pPr>
        <w:autoSpaceDE w:val="0"/>
        <w:autoSpaceDN w:val="0"/>
        <w:adjustRightInd w:val="0"/>
        <w:rPr>
          <w:rFonts w:ascii="Barlow" w:hAnsi="Barlow" w:cs="Arial"/>
        </w:rPr>
      </w:pPr>
      <w:r>
        <w:rPr>
          <w:rFonts w:ascii="Barlow" w:hAnsi="Barlow" w:cs="Arial"/>
          <w:b/>
        </w:rPr>
        <w:t xml:space="preserve">Bildnachweis: </w:t>
      </w:r>
      <w:r w:rsidRPr="009307EA">
        <w:rPr>
          <w:rFonts w:ascii="Barlow" w:eastAsia="MS Mincho" w:hAnsi="Barlow" w:cs="Arial"/>
          <w:bCs/>
          <w:lang w:eastAsia="ja-JP"/>
        </w:rPr>
        <w:t>ACE Stoßdämpfer GmbH</w:t>
      </w:r>
    </w:p>
    <w:p w:rsidR="009945C9" w:rsidRPr="009307EA" w:rsidRDefault="009945C9" w:rsidP="009307EA">
      <w:pPr>
        <w:rPr>
          <w:rFonts w:ascii="Barlow" w:hAnsi="Barlow"/>
        </w:rPr>
      </w:pPr>
    </w:p>
    <w:p w:rsidR="009945C9" w:rsidRPr="009307EA" w:rsidRDefault="009945C9" w:rsidP="009307EA">
      <w:pPr>
        <w:rPr>
          <w:rFonts w:ascii="Barlow" w:hAnsi="Barlow"/>
        </w:rPr>
      </w:pPr>
    </w:p>
    <w:p w:rsidR="009945C9" w:rsidRPr="009307EA" w:rsidRDefault="009945C9" w:rsidP="009307EA">
      <w:pPr>
        <w:rPr>
          <w:rFonts w:ascii="Barlow" w:hAnsi="Barlow"/>
          <w:u w:val="single"/>
        </w:rPr>
      </w:pPr>
      <w:r>
        <w:rPr>
          <w:rFonts w:ascii="Barlow" w:hAnsi="Barlow"/>
          <w:u w:val="single"/>
        </w:rPr>
        <w:t>Bild 3</w:t>
      </w:r>
      <w:r w:rsidRPr="009307EA">
        <w:rPr>
          <w:rFonts w:ascii="Barlow" w:hAnsi="Barlow"/>
          <w:u w:val="single"/>
        </w:rPr>
        <w:t xml:space="preserve"> ACE und Schiller Outdoor Routenzug.JPG</w:t>
      </w:r>
    </w:p>
    <w:p w:rsidR="009945C9" w:rsidRPr="009307EA" w:rsidRDefault="009945C9" w:rsidP="009307EA">
      <w:pPr>
        <w:rPr>
          <w:rFonts w:ascii="Barlow" w:hAnsi="Barlow"/>
        </w:rPr>
      </w:pPr>
    </w:p>
    <w:p w:rsidR="009945C9" w:rsidRPr="009307EA" w:rsidRDefault="009945C9" w:rsidP="009307EA">
      <w:pPr>
        <w:rPr>
          <w:rFonts w:ascii="Barlow" w:hAnsi="Barlow"/>
        </w:rPr>
      </w:pPr>
      <w:r w:rsidRPr="00C74947">
        <w:rPr>
          <w:rFonts w:ascii="Barlow" w:hAnsi="Barlow"/>
        </w:rPr>
        <w:pict>
          <v:shape id="_x0000_i1027" type="#_x0000_t75" style="width:131.25pt;height:2in">
            <v:imagedata r:id="rId9" o:title=""/>
          </v:shape>
        </w:pict>
      </w:r>
    </w:p>
    <w:p w:rsidR="009945C9" w:rsidRPr="009307EA" w:rsidRDefault="009945C9" w:rsidP="009307EA">
      <w:pPr>
        <w:rPr>
          <w:rFonts w:ascii="Barlow" w:hAnsi="Barlow"/>
        </w:rPr>
      </w:pPr>
    </w:p>
    <w:p w:rsidR="009945C9" w:rsidRPr="009307EA" w:rsidRDefault="009945C9" w:rsidP="009307EA">
      <w:pPr>
        <w:rPr>
          <w:rFonts w:ascii="Barlow" w:hAnsi="Barlow"/>
        </w:rPr>
      </w:pPr>
      <w:r w:rsidRPr="009307EA">
        <w:rPr>
          <w:rFonts w:ascii="Barlow" w:hAnsi="Barlow" w:cs="Arial"/>
        </w:rPr>
        <w:t>Weiterentwicklung</w:t>
      </w:r>
      <w:r w:rsidRPr="009307EA">
        <w:rPr>
          <w:rFonts w:ascii="Barlow" w:hAnsi="Barlow"/>
        </w:rPr>
        <w:t>: der a</w:t>
      </w:r>
      <w:r w:rsidRPr="009307EA">
        <w:rPr>
          <w:rFonts w:ascii="Barlow" w:hAnsi="Barlow" w:cs="Arial"/>
        </w:rPr>
        <w:t>utonome Routenzug als Outdoor-Lösung</w:t>
      </w:r>
    </w:p>
    <w:p w:rsidR="009945C9" w:rsidRPr="009307EA" w:rsidRDefault="009945C9" w:rsidP="009307EA">
      <w:pPr>
        <w:rPr>
          <w:rFonts w:ascii="Barlow" w:hAnsi="Barlow"/>
        </w:rPr>
      </w:pPr>
    </w:p>
    <w:p w:rsidR="009945C9" w:rsidRDefault="009945C9" w:rsidP="009307EA">
      <w:pPr>
        <w:rPr>
          <w:rFonts w:ascii="Barlow" w:hAnsi="Barlow"/>
        </w:rPr>
      </w:pPr>
      <w:r>
        <w:rPr>
          <w:rFonts w:ascii="Barlow" w:hAnsi="Barlow" w:cs="Arial"/>
          <w:b/>
        </w:rPr>
        <w:t xml:space="preserve">Bildnachweis: </w:t>
      </w:r>
      <w:r w:rsidRPr="009307EA">
        <w:rPr>
          <w:rFonts w:ascii="Barlow" w:hAnsi="Barlow" w:cs="Arial"/>
        </w:rPr>
        <w:t>Schiller</w:t>
      </w:r>
      <w:r w:rsidRPr="009307EA">
        <w:rPr>
          <w:rFonts w:ascii="Barlow" w:hAnsi="Barlow"/>
        </w:rPr>
        <w:t xml:space="preserve"> Automatisierungstechnik GmbH</w:t>
      </w:r>
    </w:p>
    <w:p w:rsidR="009945C9" w:rsidRPr="009307EA" w:rsidRDefault="009945C9" w:rsidP="009307EA">
      <w:pPr>
        <w:rPr>
          <w:rFonts w:ascii="Barlow" w:hAnsi="Barlow"/>
          <w:u w:val="single"/>
        </w:rPr>
      </w:pPr>
      <w:r>
        <w:rPr>
          <w:rFonts w:ascii="Barlow" w:hAnsi="Barlow"/>
        </w:rPr>
        <w:br w:type="column"/>
      </w:r>
      <w:r>
        <w:rPr>
          <w:rFonts w:ascii="Barlow" w:hAnsi="Barlow"/>
          <w:u w:val="single"/>
        </w:rPr>
        <w:t>Bild 4</w:t>
      </w:r>
      <w:r w:rsidRPr="009307EA">
        <w:rPr>
          <w:rFonts w:ascii="Barlow" w:hAnsi="Barlow"/>
          <w:u w:val="single"/>
        </w:rPr>
        <w:t xml:space="preserve"> ACE und Schiller Portrait Peter Stoiber.JPG</w:t>
      </w:r>
    </w:p>
    <w:p w:rsidR="009945C9" w:rsidRPr="009307EA" w:rsidRDefault="009945C9" w:rsidP="009307EA">
      <w:pPr>
        <w:rPr>
          <w:rFonts w:ascii="Barlow" w:hAnsi="Barlow"/>
        </w:rPr>
      </w:pPr>
    </w:p>
    <w:p w:rsidR="009945C9" w:rsidRPr="009307EA" w:rsidRDefault="009945C9" w:rsidP="009307EA">
      <w:pPr>
        <w:rPr>
          <w:rFonts w:ascii="Barlow" w:hAnsi="Barlow"/>
        </w:rPr>
      </w:pPr>
      <w:r w:rsidRPr="00C74947">
        <w:rPr>
          <w:rFonts w:ascii="Barlow" w:hAnsi="Barlow"/>
        </w:rPr>
        <w:pict>
          <v:shape id="_x0000_i1028" type="#_x0000_t75" style="width:138.75pt;height:168pt">
            <v:imagedata r:id="rId10" o:title=""/>
          </v:shape>
        </w:pict>
      </w:r>
    </w:p>
    <w:p w:rsidR="009945C9" w:rsidRPr="009307EA" w:rsidRDefault="009945C9" w:rsidP="009307EA">
      <w:pPr>
        <w:rPr>
          <w:rFonts w:ascii="Barlow" w:hAnsi="Barlow"/>
        </w:rPr>
      </w:pPr>
    </w:p>
    <w:p w:rsidR="009945C9" w:rsidRPr="009307EA" w:rsidRDefault="009945C9" w:rsidP="009307EA">
      <w:pPr>
        <w:rPr>
          <w:rFonts w:ascii="Barlow" w:hAnsi="Barlow"/>
        </w:rPr>
      </w:pPr>
      <w:r w:rsidRPr="009307EA">
        <w:rPr>
          <w:rFonts w:ascii="Barlow" w:hAnsi="Barlow" w:cs="Arial"/>
        </w:rPr>
        <w:t>„ACE überzeugte uns zuerst durch die große Auswahl an in Frage kommenden Komponenten und weil wir auf der ACE-Homepage die Schwingungsdämpfer konfigurieren und berechnen konnten.“ Peter Stoiber, Bereichsleiter Mobile Robotics, Schiller</w:t>
      </w:r>
      <w:r w:rsidRPr="009307EA">
        <w:rPr>
          <w:rFonts w:ascii="Barlow" w:hAnsi="Barlow"/>
        </w:rPr>
        <w:t xml:space="preserve"> Automatisierungstechnik GmbH</w:t>
      </w:r>
    </w:p>
    <w:p w:rsidR="009945C9" w:rsidRPr="009307EA" w:rsidRDefault="009945C9" w:rsidP="009307EA">
      <w:pPr>
        <w:rPr>
          <w:rFonts w:ascii="Barlow" w:hAnsi="Barlow"/>
        </w:rPr>
      </w:pPr>
    </w:p>
    <w:p w:rsidR="009945C9" w:rsidRDefault="009945C9" w:rsidP="004B5D2C">
      <w:pPr>
        <w:rPr>
          <w:rFonts w:ascii="Barlow" w:hAnsi="Barlow"/>
        </w:rPr>
      </w:pPr>
      <w:r>
        <w:rPr>
          <w:rFonts w:ascii="Barlow" w:hAnsi="Barlow" w:cs="Arial"/>
          <w:b/>
        </w:rPr>
        <w:t xml:space="preserve">Bildnachweis: </w:t>
      </w:r>
      <w:r w:rsidRPr="009307EA">
        <w:rPr>
          <w:rFonts w:ascii="Barlow" w:hAnsi="Barlow" w:cs="Arial"/>
        </w:rPr>
        <w:t>Schiller</w:t>
      </w:r>
      <w:r w:rsidRPr="009307EA">
        <w:rPr>
          <w:rFonts w:ascii="Barlow" w:hAnsi="Barlow"/>
        </w:rPr>
        <w:t xml:space="preserve"> Automatisierungstechnik GmbH</w:t>
      </w:r>
    </w:p>
    <w:p w:rsidR="009945C9" w:rsidRPr="009307EA" w:rsidRDefault="009945C9" w:rsidP="009307EA">
      <w:pPr>
        <w:rPr>
          <w:rFonts w:ascii="Barlow" w:hAnsi="Barlow"/>
        </w:rPr>
      </w:pPr>
    </w:p>
    <w:p w:rsidR="009945C9" w:rsidRDefault="009945C9" w:rsidP="009307EA">
      <w:pPr>
        <w:rPr>
          <w:rFonts w:ascii="Barlow" w:hAnsi="Barlow"/>
          <w:u w:val="single"/>
        </w:rPr>
      </w:pPr>
      <w:r w:rsidRPr="00A12625">
        <w:rPr>
          <w:rFonts w:ascii="Barlow" w:hAnsi="Barlow"/>
          <w:u w:val="single"/>
        </w:rPr>
        <w:t>Bild 3 ACE All-Attitude-Mounts_FA_und Schiller_RGB-XL.JPG</w:t>
      </w:r>
    </w:p>
    <w:p w:rsidR="009945C9" w:rsidRPr="00A12625" w:rsidRDefault="009945C9" w:rsidP="009307EA">
      <w:pPr>
        <w:rPr>
          <w:rFonts w:ascii="Barlow" w:hAnsi="Barlow"/>
          <w:u w:val="single"/>
        </w:rPr>
      </w:pPr>
    </w:p>
    <w:p w:rsidR="009945C9" w:rsidRPr="009307EA" w:rsidRDefault="009945C9" w:rsidP="009307EA">
      <w:pPr>
        <w:rPr>
          <w:rFonts w:ascii="Barlow" w:hAnsi="Barlow"/>
        </w:rPr>
      </w:pPr>
      <w:r w:rsidRPr="00C74947">
        <w:rPr>
          <w:rFonts w:ascii="Barlow" w:hAnsi="Barlow"/>
        </w:rPr>
        <w:pict>
          <v:shape id="_x0000_i1029" type="#_x0000_t75" style="width:228pt;height:156pt">
            <v:imagedata r:id="rId11" o:title=""/>
          </v:shape>
        </w:pict>
      </w:r>
    </w:p>
    <w:p w:rsidR="009945C9" w:rsidRPr="009307EA" w:rsidRDefault="009945C9" w:rsidP="009307EA">
      <w:pPr>
        <w:rPr>
          <w:rFonts w:ascii="Barlow" w:hAnsi="Barlow"/>
        </w:rPr>
      </w:pPr>
    </w:p>
    <w:p w:rsidR="009945C9" w:rsidRPr="009307EA" w:rsidRDefault="009945C9" w:rsidP="009307EA">
      <w:pPr>
        <w:rPr>
          <w:rFonts w:ascii="Barlow" w:hAnsi="Barlow"/>
        </w:rPr>
      </w:pPr>
      <w:r w:rsidRPr="009307EA">
        <w:rPr>
          <w:rFonts w:ascii="Barlow" w:hAnsi="Barlow"/>
        </w:rPr>
        <w:t xml:space="preserve">Die Gummi-Metall-Isolatoren </w:t>
      </w:r>
      <w:r w:rsidRPr="009307EA">
        <w:rPr>
          <w:rFonts w:ascii="Barlow" w:hAnsi="Barlow" w:cs="Arial"/>
        </w:rPr>
        <w:t xml:space="preserve">vom Typ AAM-52205 sorgen </w:t>
      </w:r>
      <w:r w:rsidRPr="009307EA">
        <w:rPr>
          <w:rFonts w:ascii="Barlow" w:hAnsi="Barlow"/>
        </w:rPr>
        <w:t>mit einer Eigenfrequenz von 16 Hz bis 46 Hz</w:t>
      </w:r>
      <w:r w:rsidRPr="009307EA">
        <w:rPr>
          <w:rFonts w:ascii="Barlow" w:hAnsi="Barlow" w:cs="Arial"/>
        </w:rPr>
        <w:t xml:space="preserve"> nicht nur bei dieser Anwendung für e</w:t>
      </w:r>
      <w:r w:rsidRPr="009307EA">
        <w:rPr>
          <w:rFonts w:ascii="Barlow" w:hAnsi="Barlow"/>
        </w:rPr>
        <w:t>ffektive Schwingungsisolation in allen Richtungen</w:t>
      </w:r>
    </w:p>
    <w:p w:rsidR="009945C9" w:rsidRPr="009307EA" w:rsidRDefault="009945C9" w:rsidP="004B5D2C">
      <w:pPr>
        <w:rPr>
          <w:rFonts w:ascii="Barlow" w:hAnsi="Barlow" w:cs="Arial"/>
        </w:rPr>
      </w:pPr>
      <w:r>
        <w:rPr>
          <w:rFonts w:ascii="Barlow" w:hAnsi="Barlow" w:cs="Arial"/>
          <w:b/>
        </w:rPr>
        <w:t xml:space="preserve">Bildnachweis: </w:t>
      </w:r>
      <w:r w:rsidRPr="009307EA">
        <w:rPr>
          <w:rFonts w:ascii="Barlow" w:eastAsia="MS Mincho" w:hAnsi="Barlow" w:cs="Arial"/>
          <w:bCs/>
          <w:lang w:eastAsia="ja-JP"/>
        </w:rPr>
        <w:t>ACE Stoßdämpfer GmbH</w:t>
      </w:r>
    </w:p>
    <w:p w:rsidR="009945C9" w:rsidRPr="009307EA" w:rsidRDefault="009945C9" w:rsidP="004B5D2C">
      <w:pPr>
        <w:rPr>
          <w:rFonts w:ascii="Barlow" w:hAnsi="Barlow" w:cs="Arial"/>
          <w:b/>
        </w:rPr>
      </w:pPr>
      <w:r w:rsidRPr="009307EA">
        <w:rPr>
          <w:rFonts w:ascii="Barlow" w:hAnsi="Barlow" w:cs="Arial"/>
          <w:b/>
        </w:rPr>
        <w:t>Links</w:t>
      </w:r>
    </w:p>
    <w:p w:rsidR="009945C9" w:rsidRPr="009307EA" w:rsidRDefault="009945C9" w:rsidP="004B5D2C">
      <w:pPr>
        <w:rPr>
          <w:rFonts w:ascii="Barlow" w:hAnsi="Barlow" w:cs="Arial"/>
        </w:rPr>
      </w:pPr>
    </w:p>
    <w:p w:rsidR="009945C9" w:rsidRPr="009307EA" w:rsidRDefault="009945C9" w:rsidP="004B5D2C">
      <w:pPr>
        <w:rPr>
          <w:rFonts w:ascii="Barlow" w:hAnsi="Barlow" w:cs="Arial"/>
        </w:rPr>
      </w:pPr>
      <w:hyperlink r:id="rId12" w:history="1">
        <w:r w:rsidRPr="009307EA">
          <w:rPr>
            <w:rStyle w:val="Hyperlink"/>
            <w:rFonts w:ascii="Barlow" w:hAnsi="Barlow" w:cs="Arial"/>
          </w:rPr>
          <w:t>https://www.ace-ace.de/de/produkte/schwingungstechnik/schwingungsdaempfer.html</w:t>
        </w:r>
      </w:hyperlink>
    </w:p>
    <w:p w:rsidR="009945C9" w:rsidRPr="009307EA" w:rsidRDefault="009945C9" w:rsidP="004B5D2C">
      <w:pPr>
        <w:rPr>
          <w:rFonts w:ascii="Barlow" w:hAnsi="Barlow" w:cs="Arial"/>
        </w:rPr>
      </w:pPr>
    </w:p>
    <w:p w:rsidR="009945C9" w:rsidRPr="009307EA" w:rsidRDefault="009945C9" w:rsidP="004B5D2C">
      <w:pPr>
        <w:rPr>
          <w:rFonts w:ascii="Barlow" w:hAnsi="Barlow" w:cs="Arial"/>
        </w:rPr>
      </w:pPr>
      <w:hyperlink r:id="rId13" w:history="1">
        <w:r w:rsidRPr="009307EA">
          <w:rPr>
            <w:rStyle w:val="Hyperlink"/>
            <w:rFonts w:ascii="Barlow" w:hAnsi="Barlow" w:cs="Arial"/>
          </w:rPr>
          <w:t>https://www.ace-ace.de/de/berechnungen/schwingungsdaempfung.html</w:t>
        </w:r>
      </w:hyperlink>
    </w:p>
    <w:p w:rsidR="009945C9" w:rsidRPr="009307EA" w:rsidRDefault="009945C9" w:rsidP="004B5D2C">
      <w:pPr>
        <w:rPr>
          <w:rFonts w:ascii="Barlow" w:hAnsi="Barlow" w:cs="Arial"/>
        </w:rPr>
      </w:pPr>
    </w:p>
    <w:p w:rsidR="009945C9" w:rsidRPr="009307EA" w:rsidRDefault="009945C9" w:rsidP="004B5D2C">
      <w:pPr>
        <w:rPr>
          <w:rFonts w:ascii="Barlow" w:hAnsi="Barlow" w:cs="Arial"/>
        </w:rPr>
      </w:pPr>
      <w:hyperlink r:id="rId14" w:history="1">
        <w:r w:rsidRPr="009307EA">
          <w:rPr>
            <w:rStyle w:val="Hyperlink"/>
            <w:rFonts w:ascii="Barlow" w:hAnsi="Barlow" w:cs="Arial"/>
          </w:rPr>
          <w:t>https://www.ace-ace.de/de/produkte/schwingungstechnik/schwingungsdaempfer/all-attitude-mounts.html</w:t>
        </w:r>
      </w:hyperlink>
    </w:p>
    <w:p w:rsidR="009945C9" w:rsidRPr="009307EA" w:rsidRDefault="009945C9" w:rsidP="004B5D2C">
      <w:pPr>
        <w:rPr>
          <w:rFonts w:ascii="Barlow" w:hAnsi="Barlow" w:cs="Arial"/>
        </w:rPr>
      </w:pPr>
    </w:p>
    <w:p w:rsidR="009945C9" w:rsidRPr="009307EA" w:rsidRDefault="009945C9" w:rsidP="004B5D2C">
      <w:pPr>
        <w:rPr>
          <w:rFonts w:ascii="Barlow" w:hAnsi="Barlow" w:cs="Arial"/>
        </w:rPr>
      </w:pPr>
      <w:hyperlink r:id="rId15" w:history="1">
        <w:r w:rsidRPr="009307EA">
          <w:rPr>
            <w:rStyle w:val="Hyperlink"/>
            <w:rFonts w:ascii="Barlow" w:hAnsi="Barlow" w:cs="Arial"/>
          </w:rPr>
          <w:t>https://www.ace-ace.de/de/produkte/schwingungstechnik/schwingungsdaempfer/all-attitude-mounts/aam-5220/aam-52205.html</w:t>
        </w:r>
      </w:hyperlink>
    </w:p>
    <w:p w:rsidR="009945C9" w:rsidRPr="009307EA" w:rsidRDefault="009945C9" w:rsidP="004B5D2C">
      <w:pPr>
        <w:rPr>
          <w:rFonts w:ascii="Barlow" w:hAnsi="Barlow" w:cs="Arial"/>
        </w:rPr>
      </w:pPr>
    </w:p>
    <w:p w:rsidR="009945C9" w:rsidRDefault="009945C9" w:rsidP="004B5D2C">
      <w:pPr>
        <w:rPr>
          <w:rFonts w:ascii="Barlow" w:hAnsi="Barlow"/>
        </w:rPr>
      </w:pPr>
      <w:hyperlink r:id="rId16" w:history="1">
        <w:r w:rsidRPr="00CA6EF7">
          <w:rPr>
            <w:rStyle w:val="Hyperlink"/>
            <w:rFonts w:ascii="Barlow" w:hAnsi="Barlow" w:cs="Barlow SemiBold"/>
          </w:rPr>
          <w:t>https://www.schiller.de/de/routenzug</w:t>
        </w:r>
      </w:hyperlink>
    </w:p>
    <w:p w:rsidR="009945C9" w:rsidRPr="00A12625" w:rsidRDefault="009945C9" w:rsidP="004B5D2C">
      <w:pPr>
        <w:rPr>
          <w:rFonts w:ascii="Barlow" w:hAnsi="Barlow"/>
        </w:rPr>
      </w:pPr>
    </w:p>
    <w:p w:rsidR="009945C9" w:rsidRPr="009307EA" w:rsidRDefault="009945C9" w:rsidP="009307EA">
      <w:pPr>
        <w:rPr>
          <w:rFonts w:ascii="Barlow" w:hAnsi="Barlow" w:cs="Arial"/>
          <w:b/>
        </w:rPr>
      </w:pPr>
      <w:r w:rsidRPr="009307EA">
        <w:rPr>
          <w:rFonts w:ascii="Barlow" w:hAnsi="Barlow" w:cs="Arial"/>
          <w:b/>
        </w:rPr>
        <w:t>Kontakte</w:t>
      </w:r>
    </w:p>
    <w:p w:rsidR="009945C9" w:rsidRPr="009307EA" w:rsidRDefault="009945C9" w:rsidP="009307EA">
      <w:pPr>
        <w:rPr>
          <w:rFonts w:ascii="Barlow" w:hAnsi="Barlow" w:cs="Arial"/>
        </w:rPr>
      </w:pPr>
    </w:p>
    <w:p w:rsidR="009945C9" w:rsidRPr="009307EA" w:rsidRDefault="009945C9" w:rsidP="009307EA">
      <w:pPr>
        <w:autoSpaceDE w:val="0"/>
        <w:autoSpaceDN w:val="0"/>
        <w:adjustRightInd w:val="0"/>
        <w:rPr>
          <w:rFonts w:ascii="Barlow" w:eastAsia="MS Mincho" w:hAnsi="Barlow" w:cs="Arial"/>
          <w:b/>
          <w:bCs/>
          <w:lang w:eastAsia="ja-JP"/>
        </w:rPr>
      </w:pPr>
      <w:r w:rsidRPr="009307EA">
        <w:rPr>
          <w:rFonts w:ascii="Barlow" w:eastAsia="MS Mincho" w:hAnsi="Barlow" w:cs="Arial"/>
          <w:b/>
          <w:bCs/>
          <w:lang w:eastAsia="ja-JP"/>
        </w:rPr>
        <w:t>ACE Stoßdämpfer GmbH</w:t>
      </w:r>
    </w:p>
    <w:p w:rsidR="009945C9" w:rsidRPr="009307EA" w:rsidRDefault="009945C9" w:rsidP="009307EA">
      <w:pPr>
        <w:autoSpaceDE w:val="0"/>
        <w:autoSpaceDN w:val="0"/>
        <w:adjustRightInd w:val="0"/>
        <w:rPr>
          <w:rFonts w:ascii="Barlow" w:eastAsia="MS Mincho" w:hAnsi="Barlow" w:cs="Arial"/>
          <w:lang w:eastAsia="ja-JP"/>
        </w:rPr>
      </w:pPr>
      <w:r w:rsidRPr="009307EA">
        <w:rPr>
          <w:rFonts w:ascii="Barlow" w:eastAsia="MS Mincho" w:hAnsi="Barlow" w:cs="Arial"/>
          <w:lang w:eastAsia="ja-JP"/>
        </w:rPr>
        <w:t>Albert-Einstein-Straße 15</w:t>
      </w:r>
    </w:p>
    <w:p w:rsidR="009945C9" w:rsidRPr="009307EA" w:rsidRDefault="009945C9" w:rsidP="009307EA">
      <w:pPr>
        <w:autoSpaceDE w:val="0"/>
        <w:autoSpaceDN w:val="0"/>
        <w:adjustRightInd w:val="0"/>
        <w:rPr>
          <w:rFonts w:ascii="Barlow" w:eastAsia="MS Mincho" w:hAnsi="Barlow" w:cs="Arial"/>
          <w:lang w:eastAsia="ja-JP"/>
        </w:rPr>
      </w:pPr>
      <w:r w:rsidRPr="009307EA">
        <w:rPr>
          <w:rFonts w:ascii="Barlow" w:eastAsia="MS Mincho" w:hAnsi="Barlow" w:cs="Arial"/>
          <w:lang w:eastAsia="ja-JP"/>
        </w:rPr>
        <w:t>40764 Langenfeld</w:t>
      </w:r>
    </w:p>
    <w:p w:rsidR="009945C9" w:rsidRPr="009307EA" w:rsidRDefault="009945C9" w:rsidP="009307EA">
      <w:pPr>
        <w:autoSpaceDE w:val="0"/>
        <w:autoSpaceDN w:val="0"/>
        <w:adjustRightInd w:val="0"/>
        <w:rPr>
          <w:rFonts w:ascii="Barlow" w:eastAsia="MS Mincho" w:hAnsi="Barlow" w:cs="Arial"/>
          <w:lang w:eastAsia="ja-JP"/>
        </w:rPr>
      </w:pPr>
      <w:r w:rsidRPr="009307EA">
        <w:rPr>
          <w:rFonts w:ascii="Barlow" w:eastAsia="MS Mincho" w:hAnsi="Barlow" w:cs="Arial"/>
          <w:lang w:eastAsia="ja-JP"/>
        </w:rPr>
        <w:t>Deutschland</w:t>
      </w:r>
    </w:p>
    <w:p w:rsidR="009945C9" w:rsidRPr="009307EA" w:rsidRDefault="009945C9" w:rsidP="009307EA">
      <w:pPr>
        <w:autoSpaceDE w:val="0"/>
        <w:autoSpaceDN w:val="0"/>
        <w:adjustRightInd w:val="0"/>
        <w:rPr>
          <w:rFonts w:ascii="Barlow" w:eastAsia="MS Mincho" w:hAnsi="Barlow" w:cs="Arial"/>
          <w:lang w:eastAsia="ja-JP"/>
        </w:rPr>
      </w:pPr>
      <w:r w:rsidRPr="009307EA">
        <w:rPr>
          <w:rFonts w:ascii="Barlow" w:eastAsia="MS Mincho" w:hAnsi="Barlow" w:cs="Arial"/>
          <w:lang w:eastAsia="ja-JP"/>
        </w:rPr>
        <w:t>Telefon: +49 2173 9226-10</w:t>
      </w:r>
    </w:p>
    <w:p w:rsidR="009945C9" w:rsidRPr="009307EA" w:rsidRDefault="009945C9" w:rsidP="009307EA">
      <w:pPr>
        <w:autoSpaceDE w:val="0"/>
        <w:autoSpaceDN w:val="0"/>
        <w:adjustRightInd w:val="0"/>
        <w:rPr>
          <w:rFonts w:ascii="Barlow" w:eastAsia="MS Mincho" w:hAnsi="Barlow" w:cs="Arial"/>
          <w:lang w:eastAsia="ja-JP"/>
        </w:rPr>
      </w:pPr>
      <w:r w:rsidRPr="009307EA">
        <w:rPr>
          <w:rFonts w:ascii="Barlow" w:eastAsia="MS Mincho" w:hAnsi="Barlow" w:cs="Arial"/>
          <w:lang w:eastAsia="ja-JP"/>
        </w:rPr>
        <w:t>info@ace-int.eu</w:t>
      </w:r>
    </w:p>
    <w:p w:rsidR="009945C9" w:rsidRPr="009307EA" w:rsidRDefault="009945C9" w:rsidP="009307EA">
      <w:pPr>
        <w:rPr>
          <w:rFonts w:ascii="Barlow" w:hAnsi="Barlow" w:cs="Arial"/>
        </w:rPr>
      </w:pPr>
      <w:r w:rsidRPr="009307EA">
        <w:rPr>
          <w:rFonts w:ascii="Barlow" w:eastAsia="MS Mincho" w:hAnsi="Barlow" w:cs="Arial"/>
          <w:lang w:eastAsia="ja-JP"/>
        </w:rPr>
        <w:t>www.ace-ace.de</w:t>
      </w:r>
    </w:p>
    <w:p w:rsidR="009945C9" w:rsidRDefault="009945C9" w:rsidP="009307EA">
      <w:pPr>
        <w:rPr>
          <w:rFonts w:ascii="Barlow" w:hAnsi="Barlow"/>
        </w:rPr>
      </w:pPr>
    </w:p>
    <w:p w:rsidR="009945C9" w:rsidRPr="009307EA" w:rsidRDefault="009945C9" w:rsidP="009307EA">
      <w:pPr>
        <w:rPr>
          <w:rFonts w:ascii="Barlow" w:hAnsi="Barlow"/>
        </w:rPr>
      </w:pPr>
    </w:p>
    <w:p w:rsidR="009945C9" w:rsidRPr="009307EA" w:rsidRDefault="009945C9" w:rsidP="009307EA">
      <w:pPr>
        <w:rPr>
          <w:rFonts w:ascii="Barlow" w:hAnsi="Barlow"/>
          <w:b/>
        </w:rPr>
      </w:pPr>
      <w:r w:rsidRPr="009307EA">
        <w:rPr>
          <w:rFonts w:ascii="Barlow" w:hAnsi="Barlow"/>
          <w:b/>
        </w:rPr>
        <w:t>Schiller Automatisierungstechnik GmbH</w:t>
      </w:r>
    </w:p>
    <w:p w:rsidR="009945C9" w:rsidRPr="009307EA" w:rsidRDefault="009945C9" w:rsidP="009307EA">
      <w:pPr>
        <w:rPr>
          <w:rFonts w:ascii="Barlow" w:hAnsi="Barlow"/>
        </w:rPr>
      </w:pPr>
      <w:r w:rsidRPr="009307EA">
        <w:rPr>
          <w:rFonts w:ascii="Barlow" w:hAnsi="Barlow"/>
        </w:rPr>
        <w:t>Donau-Gewerbepark 30</w:t>
      </w:r>
    </w:p>
    <w:p w:rsidR="009945C9" w:rsidRPr="009307EA" w:rsidRDefault="009945C9" w:rsidP="009307EA">
      <w:pPr>
        <w:rPr>
          <w:rFonts w:ascii="Barlow" w:hAnsi="Barlow"/>
        </w:rPr>
      </w:pPr>
      <w:r w:rsidRPr="009307EA">
        <w:rPr>
          <w:rFonts w:ascii="Barlow" w:hAnsi="Barlow"/>
        </w:rPr>
        <w:t>94486 Osterhofen</w:t>
      </w:r>
    </w:p>
    <w:p w:rsidR="009945C9" w:rsidRPr="009307EA" w:rsidRDefault="009945C9" w:rsidP="009307EA">
      <w:pPr>
        <w:autoSpaceDE w:val="0"/>
        <w:autoSpaceDN w:val="0"/>
        <w:adjustRightInd w:val="0"/>
        <w:rPr>
          <w:rFonts w:ascii="Barlow" w:eastAsia="MS Mincho" w:hAnsi="Barlow" w:cs="Arial"/>
          <w:lang w:eastAsia="ja-JP"/>
        </w:rPr>
      </w:pPr>
      <w:r w:rsidRPr="009307EA">
        <w:rPr>
          <w:rFonts w:ascii="Barlow" w:eastAsia="MS Mincho" w:hAnsi="Barlow" w:cs="Arial"/>
          <w:lang w:eastAsia="ja-JP"/>
        </w:rPr>
        <w:t>Deutschland</w:t>
      </w:r>
    </w:p>
    <w:p w:rsidR="009945C9" w:rsidRPr="009307EA" w:rsidRDefault="009945C9" w:rsidP="009307EA">
      <w:pPr>
        <w:rPr>
          <w:rFonts w:ascii="Barlow" w:hAnsi="Barlow"/>
        </w:rPr>
      </w:pPr>
      <w:r w:rsidRPr="009307EA">
        <w:rPr>
          <w:rFonts w:ascii="Barlow" w:hAnsi="Barlow"/>
        </w:rPr>
        <w:t>Telefon. +49 9932 9504-131</w:t>
      </w:r>
    </w:p>
    <w:p w:rsidR="009945C9" w:rsidRPr="009307EA" w:rsidRDefault="009945C9" w:rsidP="009307EA">
      <w:pPr>
        <w:rPr>
          <w:rFonts w:ascii="Barlow" w:hAnsi="Barlow"/>
        </w:rPr>
      </w:pPr>
      <w:r w:rsidRPr="009307EA">
        <w:rPr>
          <w:rFonts w:ascii="Barlow" w:hAnsi="Barlow"/>
        </w:rPr>
        <w:t>peter.stoiber@schiller.de</w:t>
      </w:r>
    </w:p>
    <w:p w:rsidR="009945C9" w:rsidRPr="009307EA" w:rsidRDefault="009945C9" w:rsidP="009307EA">
      <w:pPr>
        <w:rPr>
          <w:rFonts w:ascii="Barlow" w:hAnsi="Barlow"/>
        </w:rPr>
      </w:pPr>
      <w:r w:rsidRPr="009307EA">
        <w:rPr>
          <w:rFonts w:ascii="Barlow" w:hAnsi="Barlow"/>
        </w:rPr>
        <w:t>www.schiller.de</w:t>
      </w:r>
    </w:p>
    <w:p w:rsidR="009945C9" w:rsidRDefault="009945C9" w:rsidP="009307EA">
      <w:pPr>
        <w:rPr>
          <w:sz w:val="22"/>
          <w:szCs w:val="22"/>
        </w:rPr>
      </w:pPr>
    </w:p>
    <w:p w:rsidR="009945C9" w:rsidRPr="002A308B" w:rsidRDefault="009945C9" w:rsidP="009307EA">
      <w:pPr>
        <w:rPr>
          <w:sz w:val="22"/>
          <w:szCs w:val="22"/>
        </w:rPr>
      </w:pPr>
    </w:p>
    <w:p w:rsidR="009945C9" w:rsidRPr="00247DA8" w:rsidRDefault="009945C9" w:rsidP="00272C0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247DA8">
        <w:rPr>
          <w:rFonts w:ascii="Barlow" w:hAnsi="Barlow" w:cs="Arial"/>
        </w:rPr>
        <w:t>Bei Rückfragen wenden Sie sich bitte an den Autor:</w:t>
      </w:r>
    </w:p>
    <w:p w:rsidR="009945C9" w:rsidRPr="00247DA8" w:rsidRDefault="009945C9" w:rsidP="00272C0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247DA8">
        <w:rPr>
          <w:rFonts w:ascii="Barlow" w:hAnsi="Barlow" w:cs="Arial"/>
        </w:rPr>
        <w:t>Robert Timmerberg M. A., Fachjournalist (DFJV), plus2 GmbH, Marienstr. 39,</w:t>
      </w:r>
    </w:p>
    <w:p w:rsidR="009945C9" w:rsidRPr="00247DA8" w:rsidRDefault="009945C9" w:rsidP="00272C0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247DA8">
        <w:rPr>
          <w:rFonts w:ascii="Barlow" w:hAnsi="Barlow"/>
        </w:rPr>
        <w:t>40210 Düsseldorf, i. A. von ACE Stoßdämpfer GmbH, Tel.: +49 179 5901232</w:t>
      </w:r>
    </w:p>
    <w:sectPr w:rsidR="009945C9" w:rsidRPr="00247DA8" w:rsidSect="003C7BFA">
      <w:headerReference w:type="default" r:id="rId17"/>
      <w:footerReference w:type="default" r:id="rId18"/>
      <w:type w:val="continuous"/>
      <w:pgSz w:w="11906" w:h="16838"/>
      <w:pgMar w:top="2835" w:right="992" w:bottom="1843" w:left="1418" w:header="720" w:footer="425" w:gutter="0"/>
      <w:cols w:space="720"/>
      <w:rtlGutter/>
      <w:docGrid w:linePitch="272"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45C9" w:rsidRDefault="009945C9">
      <w:r>
        <w:separator/>
      </w:r>
    </w:p>
  </w:endnote>
  <w:endnote w:type="continuationSeparator" w:id="0">
    <w:p w:rsidR="009945C9" w:rsidRDefault="009945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arlow SemiBold">
    <w:altName w:val="Courier New"/>
    <w:panose1 w:val="00000700000000000000"/>
    <w:charset w:val="00"/>
    <w:family w:val="auto"/>
    <w:pitch w:val="variable"/>
    <w:sig w:usb0="20000007" w:usb1="00000000" w:usb2="00000000" w:usb3="00000000" w:csb0="00000193"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Minion Pro">
    <w:altName w:val="Cambria"/>
    <w:panose1 w:val="00000000000000000000"/>
    <w:charset w:val="00"/>
    <w:family w:val="roman"/>
    <w:notTrueType/>
    <w:pitch w:val="variable"/>
    <w:sig w:usb0="E00002AF" w:usb1="5000E07B" w:usb2="00000000" w:usb3="00000000" w:csb0="0000019F" w:csb1="00000000"/>
  </w:font>
  <w:font w:name="Barlow">
    <w:altName w:val="Courier New"/>
    <w:panose1 w:val="00000500000000000000"/>
    <w:charset w:val="00"/>
    <w:family w:val="auto"/>
    <w:pitch w:val="variable"/>
    <w:sig w:usb0="20000007" w:usb1="00000000" w:usb2="00000000" w:usb3="00000000" w:csb0="00000193" w:csb1="00000000"/>
  </w:font>
  <w:font w:name="MS Mincho">
    <w:altName w:val="?l?r ??fc"/>
    <w:panose1 w:val="02020609040205080304"/>
    <w:charset w:val="80"/>
    <w:family w:val="modern"/>
    <w:pitch w:val="fixed"/>
    <w:sig w:usb0="A00002BF" w:usb1="68C7FCFB" w:usb2="00000010"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5C9" w:rsidRDefault="009945C9">
    <w:pPr>
      <w:spacing w:after="44"/>
      <w:rPr>
        <w:rFonts w:ascii="Barlow" w:hAnsi="Barlow"/>
        <w:color w:val="19467D"/>
        <w:spacing w:val="6"/>
        <w:sz w:val="14"/>
        <w:szCs w:val="14"/>
      </w:rPr>
    </w:pPr>
    <w:r>
      <w:rPr>
        <w:noProof/>
        <w:lang w:eastAsia="de-DE" w:bidi="ar-SA"/>
      </w:rPr>
      <w:pict>
        <v:shapetype id="_x0000_t202" coordsize="21600,21600" o:spt="202" path="m,l,21600r21600,l21600,xe">
          <v:stroke joinstyle="miter"/>
          <v:path gradientshapeok="t" o:connecttype="rect"/>
        </v:shapetype>
        <v:shape id="Textfeld 1" o:spid="_x0000_s2050" type="#_x0000_t202" style="position:absolute;margin-left:70.8pt;margin-top:758.45pt;width:481.85pt;height:12pt;z-index:251662336;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MyzOgIAAG4EAAAOAAAAZHJzL2Uyb0RvYy54bWysVMFu2zAMvQ/YPwi6L7aztliNOEWWIsOA&#10;oC2QDj0rshwbk0WNUmJnXz9KsZOu22lYDgolUSTfe6Rnd32r2UGha8AUPJuknCkjoWzMruDfnlcf&#10;PnHmvDCl0GBUwY/K8bv5+3ezzuZqCjXoUiGjIMblnS147b3Nk8TJWrXCTcAqQ5cVYCs8bXGXlCg6&#10;it7qZJqmN0kHWFoEqZyj0/vTJZ/H+FWlpH+sKqc80wWn2nxcMa7bsCbzmch3KGzdyKEM8Q9VtKIx&#10;lPQc6l54wfbY/BGqbSSCg8pPJLQJVFUjVcRAaLL0DZpNLayKWIgcZ880uf8XVj4cNvYJme8/Q08C&#10;RhDOrkF+d8RN0lmXDz6BU5c78g5A+wrb8E8QGD0kbo9nPlXvmaTDmyy7vbq95kzSXXY9vUoj4cnl&#10;tUXnvyhoWTAKjqRXrEAc1s6H/CIfXUIyB7opV43WcXN0S43sIEha6ogSOs60cJ4OC76KvyAvhfjt&#10;mTaso9I+Xqcxk4EQ7+SnzYD4BDLA9f22p8tgbqE8ElMIpyZyVq4aqnpNKZ8EUtcQBzQJ/pGWSgMl&#10;gcHirAb8+bfz4E9i0i1nHXVhwd2PvUBFSL4akjm07GjgaGxHw+zbJRD6jGbMymjSA/R6NCuE9oUG&#10;ZBGy0JUwknIVfDuaS3+aBRowqRaL6ESNaYVfm42VY0MEDZ77F4F2EMqTxA8w9qfI3+h18g0iGVjs&#10;PVRNFPPC4sAzNXUUaBjAMDWv99Hr8pmY/wIAAP//AwBQSwMEFAAGAAgAAAAhANv+LFzgAAAADgEA&#10;AA8AAABkcnMvZG93bnJldi54bWxMj8FOwzAQRO9I/IO1SNyoHWijJsSpAKk3JESBAzc3XmKX2I5i&#10;Nwl/z+YEt53d0eybaje7jo04RBu8hGwlgKFvgra+lfD+tr/ZAotJea264FHCD0bY1ZcXlSp1mPwr&#10;jofUMgrxsVQSTEp9yXlsDDoVV6FHT7evMDiVSA4t14OaKNx1/FaInDtlPX0wqscng8334ewkPE/T&#10;x2nf5YXh4dNs7eN4suZFyuur+eEeWMI5/ZlhwSd0qInpGM5eR9aRXmc5WWnYZHkBbLFkYnMH7Ljs&#10;1qIAXlf8f436FwAA//8DAFBLAQItABQABgAIAAAAIQC2gziS/gAAAOEBAAATAAAAAAAAAAAAAAAA&#10;AAAAAABbQ29udGVudF9UeXBlc10ueG1sUEsBAi0AFAAGAAgAAAAhADj9If/WAAAAlAEAAAsAAAAA&#10;AAAAAAAAAAAALwEAAF9yZWxzLy5yZWxzUEsBAi0AFAAGAAgAAAAhAECQzLM6AgAAbgQAAA4AAAAA&#10;AAAAAAAAAAAALgIAAGRycy9lMm9Eb2MueG1sUEsBAi0AFAAGAAgAAAAhANv+LFzgAAAADgEAAA8A&#10;AAAAAAAAAAAAAAAAlAQAAGRycy9kb3ducmV2LnhtbFBLBQYAAAAABAAEAPMAAAChBQAAAAA=&#10;" fillcolor="window" stroked="f" strokeweight=".5pt">
          <v:textbox inset="0,0,0,0">
            <w:txbxContent>
              <w:p w:rsidR="009945C9" w:rsidRPr="004F263D" w:rsidRDefault="009945C9" w:rsidP="00C77FDB">
                <w:pPr>
                  <w:jc w:val="right"/>
                  <w:rPr>
                    <w:color w:val="19467D"/>
                    <w:sz w:val="14"/>
                    <w:szCs w:val="14"/>
                  </w:rPr>
                </w:pPr>
                <w:r w:rsidRPr="004F263D">
                  <w:rPr>
                    <w:color w:val="19467D"/>
                    <w:sz w:val="14"/>
                    <w:szCs w:val="14"/>
                  </w:rPr>
                  <w:fldChar w:fldCharType="begin"/>
                </w:r>
                <w:r w:rsidRPr="004F263D">
                  <w:rPr>
                    <w:color w:val="19467D"/>
                    <w:sz w:val="14"/>
                    <w:szCs w:val="14"/>
                  </w:rPr>
                  <w:instrText xml:space="preserve"> PAGE  \* MERGEFORMAT </w:instrText>
                </w:r>
                <w:r w:rsidRPr="004F263D">
                  <w:rPr>
                    <w:color w:val="19467D"/>
                    <w:sz w:val="14"/>
                    <w:szCs w:val="14"/>
                  </w:rPr>
                  <w:fldChar w:fldCharType="separate"/>
                </w:r>
                <w:r>
                  <w:rPr>
                    <w:noProof/>
                    <w:color w:val="19467D"/>
                    <w:sz w:val="14"/>
                    <w:szCs w:val="14"/>
                  </w:rPr>
                  <w:t>1</w:t>
                </w:r>
                <w:r w:rsidRPr="004F263D">
                  <w:rPr>
                    <w:color w:val="19467D"/>
                    <w:sz w:val="14"/>
                    <w:szCs w:val="14"/>
                  </w:rPr>
                  <w:fldChar w:fldCharType="end"/>
                </w:r>
                <w:r w:rsidRPr="004F263D">
                  <w:rPr>
                    <w:color w:val="19467D"/>
                    <w:sz w:val="14"/>
                    <w:szCs w:val="14"/>
                  </w:rPr>
                  <w:t>/</w:t>
                </w:r>
                <w:fldSimple w:instr=" NUMPAGES  \* MERGEFORMAT ">
                  <w:r w:rsidRPr="00862EB8">
                    <w:rPr>
                      <w:noProof/>
                      <w:color w:val="19467D"/>
                      <w:sz w:val="14"/>
                      <w:szCs w:val="14"/>
                    </w:rPr>
                    <w:t>7</w:t>
                  </w:r>
                </w:fldSimple>
              </w:p>
            </w:txbxContent>
          </v:textbox>
          <w10:wrap anchorx="page" anchory="page"/>
        </v:shape>
      </w:pict>
    </w:r>
    <w:r>
      <w:rPr>
        <w:rFonts w:ascii="Barlow" w:hAnsi="Barlow"/>
        <w:color w:val="19467D"/>
        <w:spacing w:val="6"/>
        <w:sz w:val="14"/>
        <w:szCs w:val="14"/>
      </w:rPr>
      <w:t>ACE Stoßdämpfer GmbH</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Albert-Einstein-Straße 15</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40764 Langenfeld · Germany</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T +49 (0)2173 - 9226-10 ·</w:t>
    </w:r>
    <w:r>
      <w:rPr>
        <w:rFonts w:ascii="Barlow" w:hAnsi="Barlow"/>
        <w:color w:val="19467D"/>
        <w:sz w:val="14"/>
        <w:szCs w:val="14"/>
      </w:rPr>
      <w:t xml:space="preserve">  </w:t>
    </w:r>
    <w:r>
      <w:rPr>
        <w:rFonts w:ascii="Barlow" w:hAnsi="Barlow"/>
        <w:color w:val="19467D"/>
        <w:spacing w:val="6"/>
        <w:sz w:val="14"/>
        <w:szCs w:val="14"/>
      </w:rPr>
      <w:t>info@ace-int.eu · www.ace-ace.de</w:t>
    </w:r>
  </w:p>
  <w:p w:rsidR="009945C9" w:rsidRDefault="009945C9">
    <w:pPr>
      <w:rPr>
        <w:rFonts w:ascii="Barlow" w:hAnsi="Barlow" w:cs="Barlow"/>
        <w:color w:val="19467D"/>
        <w:spacing w:val="6"/>
        <w:sz w:val="14"/>
        <w:szCs w:val="14"/>
      </w:rPr>
    </w:pPr>
    <w:r>
      <w:rPr>
        <w:caps/>
        <w:color w:val="19467D"/>
        <w:spacing w:val="6"/>
        <w:sz w:val="14"/>
        <w:szCs w:val="14"/>
      </w:rPr>
      <w:t>Geschäftsführer</w:t>
    </w:r>
    <w:r>
      <w:rPr>
        <w:rFonts w:ascii="Barlow" w:hAnsi="Barlow"/>
        <w:b/>
        <w:bCs/>
        <w:color w:val="19467D"/>
        <w:spacing w:val="6"/>
        <w:sz w:val="14"/>
        <w:szCs w:val="14"/>
      </w:rPr>
      <w:t xml:space="preserve"> </w:t>
    </w:r>
    <w:r>
      <w:rPr>
        <w:rFonts w:ascii="Barlow" w:hAnsi="Barlow" w:cs="Barlow"/>
        <w:color w:val="19467D"/>
        <w:spacing w:val="6"/>
        <w:sz w:val="14"/>
        <w:szCs w:val="14"/>
      </w:rPr>
      <w:t xml:space="preserve">Jürgen Roland, Dr. Peter Kremer, Mark Wilhelms </w:t>
    </w:r>
    <w:r>
      <w:rPr>
        <w:rFonts w:ascii="Barlow" w:hAnsi="Barlow" w:cs="Barlow"/>
        <w:color w:val="19467D"/>
        <w:spacing w:val="6"/>
        <w:sz w:val="14"/>
        <w:szCs w:val="14"/>
      </w:rPr>
      <w:br/>
    </w:r>
    <w:r>
      <w:rPr>
        <w:caps/>
        <w:color w:val="19467D"/>
        <w:spacing w:val="6"/>
        <w:sz w:val="14"/>
        <w:szCs w:val="14"/>
      </w:rPr>
      <w:t>Sitz der Gesellschaft</w:t>
    </w:r>
    <w:r>
      <w:rPr>
        <w:rFonts w:ascii="Barlow" w:hAnsi="Barlow"/>
        <w:b/>
        <w:bCs/>
        <w:color w:val="19467D"/>
        <w:spacing w:val="6"/>
        <w:sz w:val="14"/>
        <w:szCs w:val="14"/>
      </w:rPr>
      <w:t xml:space="preserve"> </w:t>
    </w:r>
    <w:r>
      <w:rPr>
        <w:rFonts w:ascii="Barlow" w:hAnsi="Barlow" w:cs="Barlow"/>
        <w:color w:val="19467D"/>
        <w:spacing w:val="6"/>
        <w:sz w:val="14"/>
        <w:szCs w:val="14"/>
      </w:rPr>
      <w:t>Langenfeld, Amtsgericht Düsseldorf HRB 44976</w:t>
    </w:r>
    <w:r>
      <w:rPr>
        <w:rFonts w:ascii="Barlow" w:hAnsi="Barlow"/>
        <w:color w:val="19467D"/>
        <w:sz w:val="14"/>
        <w:szCs w:val="14"/>
      </w:rPr>
      <w:t xml:space="preserve">  </w:t>
    </w:r>
    <w:r>
      <w:rPr>
        <w:rFonts w:ascii="Barlow" w:hAnsi="Barlow" w:cs="Barlow"/>
        <w:color w:val="19467D"/>
        <w:spacing w:val="6"/>
        <w:sz w:val="14"/>
        <w:szCs w:val="14"/>
      </w:rPr>
      <w:t>·</w:t>
    </w:r>
    <w:r>
      <w:rPr>
        <w:rFonts w:ascii="Barlow" w:hAnsi="Barlow"/>
        <w:color w:val="19467D"/>
        <w:sz w:val="14"/>
        <w:szCs w:val="14"/>
      </w:rPr>
      <w:t xml:space="preserve">  </w:t>
    </w:r>
    <w:r>
      <w:rPr>
        <w:caps/>
        <w:color w:val="19467D"/>
        <w:spacing w:val="6"/>
        <w:sz w:val="14"/>
        <w:szCs w:val="14"/>
      </w:rPr>
      <w:t>Steuer-Nr.</w:t>
    </w:r>
    <w:r>
      <w:rPr>
        <w:rFonts w:ascii="Barlow" w:hAnsi="Barlow"/>
        <w:b/>
        <w:bCs/>
        <w:color w:val="19467D"/>
        <w:spacing w:val="6"/>
        <w:sz w:val="14"/>
        <w:szCs w:val="14"/>
      </w:rPr>
      <w:t xml:space="preserve"> </w:t>
    </w:r>
    <w:r>
      <w:rPr>
        <w:rFonts w:ascii="Barlow" w:hAnsi="Barlow" w:cs="Barlow"/>
        <w:color w:val="19467D"/>
        <w:spacing w:val="6"/>
        <w:sz w:val="14"/>
        <w:szCs w:val="14"/>
      </w:rPr>
      <w:t>135/5766/1592</w:t>
    </w:r>
    <w:r>
      <w:rPr>
        <w:rFonts w:ascii="Barlow" w:hAnsi="Barlow"/>
        <w:color w:val="19467D"/>
        <w:sz w:val="14"/>
        <w:szCs w:val="14"/>
      </w:rPr>
      <w:t xml:space="preserve">  </w:t>
    </w:r>
    <w:r>
      <w:rPr>
        <w:rFonts w:ascii="Barlow" w:hAnsi="Barlow" w:cs="Barlow"/>
        <w:color w:val="19467D"/>
        <w:spacing w:val="6"/>
        <w:sz w:val="14"/>
        <w:szCs w:val="14"/>
      </w:rPr>
      <w:t>·</w:t>
    </w:r>
    <w:r>
      <w:rPr>
        <w:rFonts w:ascii="Barlow" w:hAnsi="Barlow"/>
        <w:color w:val="19467D"/>
        <w:sz w:val="14"/>
        <w:szCs w:val="14"/>
      </w:rPr>
      <w:t xml:space="preserve">  </w:t>
    </w:r>
    <w:r>
      <w:rPr>
        <w:caps/>
        <w:color w:val="19467D"/>
        <w:spacing w:val="6"/>
        <w:sz w:val="14"/>
        <w:szCs w:val="14"/>
      </w:rPr>
      <w:t>USt-IdNr.</w:t>
    </w:r>
    <w:r>
      <w:rPr>
        <w:rFonts w:ascii="Barlow" w:hAnsi="Barlow"/>
        <w:b/>
        <w:bCs/>
        <w:color w:val="19467D"/>
        <w:spacing w:val="6"/>
        <w:sz w:val="14"/>
        <w:szCs w:val="14"/>
      </w:rPr>
      <w:t xml:space="preserve"> </w:t>
    </w:r>
    <w:r>
      <w:rPr>
        <w:rFonts w:ascii="Barlow" w:hAnsi="Barlow" w:cs="Barlow"/>
        <w:color w:val="19467D"/>
        <w:spacing w:val="6"/>
        <w:sz w:val="14"/>
        <w:szCs w:val="14"/>
      </w:rPr>
      <w:t xml:space="preserve">DE 121 391 584 </w:t>
    </w:r>
    <w:r>
      <w:rPr>
        <w:rFonts w:ascii="Barlow" w:hAnsi="Barlow" w:cs="Barlow"/>
        <w:color w:val="19467D"/>
        <w:spacing w:val="6"/>
        <w:sz w:val="14"/>
        <w:szCs w:val="14"/>
      </w:rPr>
      <w:br/>
    </w:r>
    <w:r>
      <w:rPr>
        <w:caps/>
        <w:color w:val="19467D"/>
        <w:spacing w:val="6"/>
        <w:sz w:val="14"/>
        <w:szCs w:val="14"/>
      </w:rPr>
      <w:t>Bankdaten</w:t>
    </w:r>
    <w:r>
      <w:rPr>
        <w:rFonts w:ascii="Barlow" w:hAnsi="Barlow" w:cs="Barlow"/>
        <w:color w:val="19467D"/>
        <w:spacing w:val="6"/>
        <w:sz w:val="14"/>
        <w:szCs w:val="14"/>
      </w:rPr>
      <w:t xml:space="preserve"> Deutsche Bank, BLZ: 300 700 10, Kto: 4 073 490, IBAN: DE83 3007 0010 0407 3490 00, SWIFT-BIC: DEUTDEDDXXX</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45C9" w:rsidRDefault="009945C9">
      <w:r>
        <w:separator/>
      </w:r>
    </w:p>
  </w:footnote>
  <w:footnote w:type="continuationSeparator" w:id="0">
    <w:p w:rsidR="009945C9" w:rsidRDefault="009945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5C9" w:rsidRDefault="009945C9">
    <w:pPr>
      <w:pStyle w:val="Header"/>
      <w:ind w:right="283"/>
    </w:pPr>
    <w:r>
      <w:rPr>
        <w:noProof/>
        <w:lang w:eastAsia="de-DE"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s2049" type="#_x0000_t75" style="position:absolute;margin-left:-68.25pt;margin-top:-12.75pt;width:592.95pt;height:112.75pt;z-index:251660288;visibility:visible" filled="t">
          <v:imagedata r:id="rId1" o:title=""/>
        </v:shape>
      </w:pict>
    </w:r>
  </w:p>
  <w:p w:rsidR="009945C9" w:rsidRDefault="009945C9">
    <w:pPr>
      <w:pStyle w:val="Header"/>
      <w:ind w:right="28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attachedTemplate r:id="rId1"/>
  <w:stylePaneFormatFilter w:val="000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60FF"/>
    <w:rsid w:val="00004B17"/>
    <w:rsid w:val="00016622"/>
    <w:rsid w:val="00027AD6"/>
    <w:rsid w:val="00044A67"/>
    <w:rsid w:val="000460E4"/>
    <w:rsid w:val="000465FC"/>
    <w:rsid w:val="00054341"/>
    <w:rsid w:val="00057E4F"/>
    <w:rsid w:val="00062316"/>
    <w:rsid w:val="000728CF"/>
    <w:rsid w:val="00082A60"/>
    <w:rsid w:val="000B6320"/>
    <w:rsid w:val="000B66F0"/>
    <w:rsid w:val="000B6853"/>
    <w:rsid w:val="000C1B63"/>
    <w:rsid w:val="000C3CE6"/>
    <w:rsid w:val="000C402D"/>
    <w:rsid w:val="000C5C7F"/>
    <w:rsid w:val="000D546F"/>
    <w:rsid w:val="000D66DB"/>
    <w:rsid w:val="000F3B5D"/>
    <w:rsid w:val="000F5EDF"/>
    <w:rsid w:val="001164DF"/>
    <w:rsid w:val="0011692F"/>
    <w:rsid w:val="001208A3"/>
    <w:rsid w:val="0012792F"/>
    <w:rsid w:val="0015179D"/>
    <w:rsid w:val="00152775"/>
    <w:rsid w:val="00156E24"/>
    <w:rsid w:val="00157B90"/>
    <w:rsid w:val="00173BF2"/>
    <w:rsid w:val="0017407A"/>
    <w:rsid w:val="001809D8"/>
    <w:rsid w:val="001B049F"/>
    <w:rsid w:val="001D1903"/>
    <w:rsid w:val="001E22DC"/>
    <w:rsid w:val="001F5393"/>
    <w:rsid w:val="002009D9"/>
    <w:rsid w:val="00212AE2"/>
    <w:rsid w:val="00217947"/>
    <w:rsid w:val="002229F4"/>
    <w:rsid w:val="00235F85"/>
    <w:rsid w:val="00242649"/>
    <w:rsid w:val="00247DA8"/>
    <w:rsid w:val="002571BF"/>
    <w:rsid w:val="0026352B"/>
    <w:rsid w:val="00266577"/>
    <w:rsid w:val="00272C0C"/>
    <w:rsid w:val="002757EC"/>
    <w:rsid w:val="0027616E"/>
    <w:rsid w:val="002A308B"/>
    <w:rsid w:val="002B7201"/>
    <w:rsid w:val="002C0B07"/>
    <w:rsid w:val="002C1115"/>
    <w:rsid w:val="002C6419"/>
    <w:rsid w:val="002D27D0"/>
    <w:rsid w:val="002F730B"/>
    <w:rsid w:val="00334B04"/>
    <w:rsid w:val="00383793"/>
    <w:rsid w:val="00395DD8"/>
    <w:rsid w:val="003C3890"/>
    <w:rsid w:val="003C7BFA"/>
    <w:rsid w:val="003F7A49"/>
    <w:rsid w:val="00401DB0"/>
    <w:rsid w:val="00411006"/>
    <w:rsid w:val="00422374"/>
    <w:rsid w:val="00437C40"/>
    <w:rsid w:val="004435CD"/>
    <w:rsid w:val="00453C94"/>
    <w:rsid w:val="00461CC0"/>
    <w:rsid w:val="00470F96"/>
    <w:rsid w:val="004833DA"/>
    <w:rsid w:val="004930C7"/>
    <w:rsid w:val="004A744B"/>
    <w:rsid w:val="004B5D2C"/>
    <w:rsid w:val="004D29F2"/>
    <w:rsid w:val="004F263D"/>
    <w:rsid w:val="004F770B"/>
    <w:rsid w:val="005054DE"/>
    <w:rsid w:val="00506BAA"/>
    <w:rsid w:val="00515BFD"/>
    <w:rsid w:val="00516B8F"/>
    <w:rsid w:val="00527BCC"/>
    <w:rsid w:val="00547676"/>
    <w:rsid w:val="00555379"/>
    <w:rsid w:val="005553D8"/>
    <w:rsid w:val="00584A62"/>
    <w:rsid w:val="005B5769"/>
    <w:rsid w:val="005C292A"/>
    <w:rsid w:val="005D006F"/>
    <w:rsid w:val="005D7FFB"/>
    <w:rsid w:val="0060089D"/>
    <w:rsid w:val="00620942"/>
    <w:rsid w:val="006220AE"/>
    <w:rsid w:val="006324E8"/>
    <w:rsid w:val="00633BEA"/>
    <w:rsid w:val="00644FD8"/>
    <w:rsid w:val="00653467"/>
    <w:rsid w:val="006548F2"/>
    <w:rsid w:val="00655ABB"/>
    <w:rsid w:val="00655E4B"/>
    <w:rsid w:val="006960FF"/>
    <w:rsid w:val="006A45AD"/>
    <w:rsid w:val="006A6C9C"/>
    <w:rsid w:val="006C4301"/>
    <w:rsid w:val="006D72C8"/>
    <w:rsid w:val="006E23E5"/>
    <w:rsid w:val="006F7DDA"/>
    <w:rsid w:val="00706F44"/>
    <w:rsid w:val="00712AC7"/>
    <w:rsid w:val="00715FD4"/>
    <w:rsid w:val="00725C1C"/>
    <w:rsid w:val="00730B35"/>
    <w:rsid w:val="00743BA2"/>
    <w:rsid w:val="00744F5B"/>
    <w:rsid w:val="00787B63"/>
    <w:rsid w:val="00790CFE"/>
    <w:rsid w:val="007A1B25"/>
    <w:rsid w:val="007D241C"/>
    <w:rsid w:val="0080088D"/>
    <w:rsid w:val="0081438E"/>
    <w:rsid w:val="0082107C"/>
    <w:rsid w:val="0082311C"/>
    <w:rsid w:val="00835A15"/>
    <w:rsid w:val="00845817"/>
    <w:rsid w:val="0085210C"/>
    <w:rsid w:val="00862EB8"/>
    <w:rsid w:val="008862EE"/>
    <w:rsid w:val="00893156"/>
    <w:rsid w:val="0089375C"/>
    <w:rsid w:val="00893CEA"/>
    <w:rsid w:val="00896DFE"/>
    <w:rsid w:val="008C4C28"/>
    <w:rsid w:val="008D1168"/>
    <w:rsid w:val="008D4C04"/>
    <w:rsid w:val="008D4DDF"/>
    <w:rsid w:val="009153DC"/>
    <w:rsid w:val="00921125"/>
    <w:rsid w:val="009307EA"/>
    <w:rsid w:val="00931A81"/>
    <w:rsid w:val="00935010"/>
    <w:rsid w:val="00944AE6"/>
    <w:rsid w:val="0096317C"/>
    <w:rsid w:val="00974D12"/>
    <w:rsid w:val="00987A70"/>
    <w:rsid w:val="009945C9"/>
    <w:rsid w:val="009C037C"/>
    <w:rsid w:val="009C4275"/>
    <w:rsid w:val="009C693E"/>
    <w:rsid w:val="009E6B99"/>
    <w:rsid w:val="00A12625"/>
    <w:rsid w:val="00A20DB6"/>
    <w:rsid w:val="00A31567"/>
    <w:rsid w:val="00A55311"/>
    <w:rsid w:val="00A94732"/>
    <w:rsid w:val="00AB7A9E"/>
    <w:rsid w:val="00AB7E6C"/>
    <w:rsid w:val="00AC65B4"/>
    <w:rsid w:val="00AE0DEB"/>
    <w:rsid w:val="00AE2FE4"/>
    <w:rsid w:val="00B14C92"/>
    <w:rsid w:val="00B16085"/>
    <w:rsid w:val="00B24E4F"/>
    <w:rsid w:val="00B35222"/>
    <w:rsid w:val="00B70A21"/>
    <w:rsid w:val="00BB08B3"/>
    <w:rsid w:val="00BB1137"/>
    <w:rsid w:val="00BC169A"/>
    <w:rsid w:val="00BE130D"/>
    <w:rsid w:val="00BE4807"/>
    <w:rsid w:val="00BF250E"/>
    <w:rsid w:val="00BF746C"/>
    <w:rsid w:val="00C2002E"/>
    <w:rsid w:val="00C25492"/>
    <w:rsid w:val="00C5691E"/>
    <w:rsid w:val="00C63590"/>
    <w:rsid w:val="00C74947"/>
    <w:rsid w:val="00C7586F"/>
    <w:rsid w:val="00C77FDB"/>
    <w:rsid w:val="00CA6EF7"/>
    <w:rsid w:val="00CC0AF0"/>
    <w:rsid w:val="00CD5B5D"/>
    <w:rsid w:val="00CD6E7E"/>
    <w:rsid w:val="00D02F65"/>
    <w:rsid w:val="00D238BA"/>
    <w:rsid w:val="00D317C7"/>
    <w:rsid w:val="00D34884"/>
    <w:rsid w:val="00D539EB"/>
    <w:rsid w:val="00D650F2"/>
    <w:rsid w:val="00D6621C"/>
    <w:rsid w:val="00D8639F"/>
    <w:rsid w:val="00D8726C"/>
    <w:rsid w:val="00DC02D1"/>
    <w:rsid w:val="00DC54D9"/>
    <w:rsid w:val="00DD3C24"/>
    <w:rsid w:val="00DE7002"/>
    <w:rsid w:val="00DE7A4E"/>
    <w:rsid w:val="00E017E9"/>
    <w:rsid w:val="00E12CAD"/>
    <w:rsid w:val="00E36932"/>
    <w:rsid w:val="00E454F3"/>
    <w:rsid w:val="00E52861"/>
    <w:rsid w:val="00E62046"/>
    <w:rsid w:val="00E658DE"/>
    <w:rsid w:val="00E744A0"/>
    <w:rsid w:val="00E95DBE"/>
    <w:rsid w:val="00EA14A1"/>
    <w:rsid w:val="00EB658B"/>
    <w:rsid w:val="00ED792C"/>
    <w:rsid w:val="00EE4335"/>
    <w:rsid w:val="00EE5614"/>
    <w:rsid w:val="00EE5F6F"/>
    <w:rsid w:val="00EF07DA"/>
    <w:rsid w:val="00F317D8"/>
    <w:rsid w:val="00F711EC"/>
    <w:rsid w:val="00F72C5C"/>
    <w:rsid w:val="00F938EF"/>
    <w:rsid w:val="00FB3874"/>
    <w:rsid w:val="00FC19FC"/>
    <w:rsid w:val="00FC432C"/>
    <w:rsid w:val="00FC567B"/>
    <w:rsid w:val="00FD01EB"/>
    <w:rsid w:val="00FD6AA4"/>
    <w:rsid w:val="00FF58FC"/>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115"/>
    <w:pPr>
      <w:suppressAutoHyphens/>
    </w:pPr>
    <w:rPr>
      <w:rFonts w:ascii="Barlow SemiBold" w:hAnsi="Barlow SemiBold" w:cs="Barlow SemiBold"/>
      <w:color w:val="000000"/>
      <w:kern w:val="1"/>
      <w:sz w:val="24"/>
      <w:szCs w:val="24"/>
      <w:lang w:eastAsia="hi-IN" w:bidi="hi-IN"/>
    </w:rPr>
  </w:style>
  <w:style w:type="paragraph" w:styleId="Heading2">
    <w:name w:val="heading 2"/>
    <w:basedOn w:val="Normal"/>
    <w:next w:val="Normal"/>
    <w:link w:val="Heading2Char"/>
    <w:uiPriority w:val="99"/>
    <w:qFormat/>
    <w:rsid w:val="00272C0C"/>
    <w:pPr>
      <w:keepNext/>
      <w:suppressAutoHyphens w:val="0"/>
      <w:outlineLvl w:val="1"/>
    </w:pPr>
    <w:rPr>
      <w:rFonts w:ascii="Arial" w:hAnsi="Arial" w:cs="Times New Roman"/>
      <w:b/>
      <w:color w:val="auto"/>
      <w:kern w:val="0"/>
      <w:sz w:val="30"/>
      <w:szCs w:val="20"/>
      <w:lang w:eastAsia="de-DE" w:bidi="ar-SA"/>
    </w:rPr>
  </w:style>
  <w:style w:type="paragraph" w:styleId="Heading4">
    <w:name w:val="heading 4"/>
    <w:basedOn w:val="Normal"/>
    <w:next w:val="Normal"/>
    <w:link w:val="Heading4Char"/>
    <w:uiPriority w:val="99"/>
    <w:qFormat/>
    <w:locked/>
    <w:rsid w:val="008D1168"/>
    <w:pPr>
      <w:keepNext/>
      <w:spacing w:before="240" w:after="60"/>
      <w:outlineLvl w:val="3"/>
    </w:pPr>
    <w:rPr>
      <w:rFonts w:ascii="Times New Roman" w:hAnsi="Times New Roman" w:cs="Times New Roman"/>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272C0C"/>
    <w:rPr>
      <w:rFonts w:ascii="Arial" w:hAnsi="Arial" w:cs="Times New Roman"/>
      <w:b/>
      <w:sz w:val="30"/>
      <w:lang w:val="de-DE" w:eastAsia="de-DE"/>
    </w:rPr>
  </w:style>
  <w:style w:type="character" w:customStyle="1" w:styleId="Heading4Char">
    <w:name w:val="Heading 4 Char"/>
    <w:basedOn w:val="DefaultParagraphFont"/>
    <w:link w:val="Heading4"/>
    <w:uiPriority w:val="99"/>
    <w:semiHidden/>
    <w:locked/>
    <w:rsid w:val="00BB1137"/>
    <w:rPr>
      <w:rFonts w:ascii="Calibri" w:hAnsi="Calibri" w:cs="Mangal"/>
      <w:b/>
      <w:bCs/>
      <w:color w:val="000000"/>
      <w:kern w:val="1"/>
      <w:sz w:val="25"/>
      <w:szCs w:val="25"/>
      <w:lang w:eastAsia="hi-IN" w:bidi="hi-IN"/>
    </w:rPr>
  </w:style>
  <w:style w:type="character" w:styleId="Hyperlink">
    <w:name w:val="Hyperlink"/>
    <w:basedOn w:val="DefaultParagraphFont"/>
    <w:uiPriority w:val="99"/>
    <w:rsid w:val="002C1115"/>
    <w:rPr>
      <w:rFonts w:cs="Times New Roman"/>
      <w:color w:val="0000FF"/>
      <w:u w:val="single"/>
    </w:rPr>
  </w:style>
  <w:style w:type="character" w:styleId="CommentReference">
    <w:name w:val="annotation reference"/>
    <w:basedOn w:val="DefaultParagraphFont"/>
    <w:uiPriority w:val="99"/>
    <w:rsid w:val="002C1115"/>
    <w:rPr>
      <w:rFonts w:cs="Times New Roman"/>
      <w:sz w:val="16"/>
    </w:rPr>
  </w:style>
  <w:style w:type="character" w:customStyle="1" w:styleId="BesuchterHyperlink1">
    <w:name w:val="BesuchterHyperlink1"/>
    <w:uiPriority w:val="99"/>
    <w:rsid w:val="002C1115"/>
    <w:rPr>
      <w:color w:val="800080"/>
      <w:u w:val="single"/>
    </w:rPr>
  </w:style>
  <w:style w:type="character" w:styleId="FollowedHyperlink">
    <w:name w:val="FollowedHyperlink"/>
    <w:basedOn w:val="DefaultParagraphFont"/>
    <w:uiPriority w:val="99"/>
    <w:rsid w:val="002C1115"/>
    <w:rPr>
      <w:rFonts w:cs="Times New Roman"/>
      <w:color w:val="800080"/>
      <w:u w:val="single"/>
    </w:rPr>
  </w:style>
  <w:style w:type="character" w:customStyle="1" w:styleId="KopfzeileZchn">
    <w:name w:val="Kopfzeile Zchn"/>
    <w:uiPriority w:val="99"/>
    <w:rsid w:val="002C1115"/>
  </w:style>
  <w:style w:type="character" w:customStyle="1" w:styleId="FuzeileZchn">
    <w:name w:val="Fußzeile Zchn"/>
    <w:uiPriority w:val="99"/>
    <w:rsid w:val="002C1115"/>
  </w:style>
  <w:style w:type="character" w:customStyle="1" w:styleId="SemiboldOpenTypeKapitlchenStile">
    <w:name w:val="Semibold OpenType Kapitälchen (Stile)"/>
    <w:uiPriority w:val="99"/>
    <w:rsid w:val="002C1115"/>
    <w:rPr>
      <w:rFonts w:ascii="Barlow SemiBold" w:hAnsi="Barlow SemiBold"/>
      <w:b/>
      <w:color w:val="20497C"/>
      <w:lang w:val="de-DE"/>
    </w:rPr>
  </w:style>
  <w:style w:type="character" w:customStyle="1" w:styleId="SemiBoldStile">
    <w:name w:val="SemiBold (Stile)"/>
    <w:uiPriority w:val="99"/>
    <w:rsid w:val="002C1115"/>
    <w:rPr>
      <w:b/>
    </w:rPr>
  </w:style>
  <w:style w:type="character" w:customStyle="1" w:styleId="SemiboldOpenTypeKapitlchen">
    <w:name w:val="Semibold OpenType Kapitälchen"/>
    <w:uiPriority w:val="99"/>
    <w:rsid w:val="002C1115"/>
    <w:rPr>
      <w:rFonts w:ascii="Barlow SemiBold" w:hAnsi="Barlow SemiBold"/>
      <w:b/>
      <w:color w:val="000A98"/>
      <w:lang w:val="de-DE"/>
    </w:rPr>
  </w:style>
  <w:style w:type="character" w:styleId="PlaceholderText">
    <w:name w:val="Placeholder Text"/>
    <w:basedOn w:val="DefaultParagraphFont"/>
    <w:uiPriority w:val="99"/>
    <w:rsid w:val="002C1115"/>
    <w:rPr>
      <w:rFonts w:cs="Times New Roman"/>
      <w:color w:val="808080"/>
    </w:rPr>
  </w:style>
  <w:style w:type="character" w:customStyle="1" w:styleId="A0">
    <w:name w:val="A0"/>
    <w:uiPriority w:val="99"/>
    <w:rsid w:val="002C1115"/>
    <w:rPr>
      <w:color w:val="17477C"/>
      <w:sz w:val="11"/>
    </w:rPr>
  </w:style>
  <w:style w:type="character" w:customStyle="1" w:styleId="ListLabel1">
    <w:name w:val="ListLabel 1"/>
    <w:uiPriority w:val="99"/>
    <w:rsid w:val="002C1115"/>
    <w:rPr>
      <w:rFonts w:eastAsia="Times New Roman"/>
    </w:rPr>
  </w:style>
  <w:style w:type="character" w:customStyle="1" w:styleId="ListLabel2">
    <w:name w:val="ListLabel 2"/>
    <w:uiPriority w:val="99"/>
    <w:rsid w:val="002C1115"/>
  </w:style>
  <w:style w:type="paragraph" w:customStyle="1" w:styleId="Heading">
    <w:name w:val="Heading"/>
    <w:basedOn w:val="Normal"/>
    <w:next w:val="BodyText"/>
    <w:uiPriority w:val="99"/>
    <w:rsid w:val="002C1115"/>
    <w:pPr>
      <w:keepNext/>
      <w:spacing w:before="240" w:after="120"/>
    </w:pPr>
    <w:rPr>
      <w:rFonts w:ascii="Arial" w:hAnsi="Arial" w:cs="Mangal"/>
      <w:sz w:val="28"/>
      <w:szCs w:val="28"/>
    </w:rPr>
  </w:style>
  <w:style w:type="paragraph" w:styleId="BodyText">
    <w:name w:val="Body Text"/>
    <w:basedOn w:val="Normal"/>
    <w:link w:val="BodyTextChar"/>
    <w:uiPriority w:val="99"/>
    <w:rsid w:val="002C1115"/>
    <w:pPr>
      <w:tabs>
        <w:tab w:val="left" w:pos="3828"/>
        <w:tab w:val="left" w:pos="6804"/>
      </w:tabs>
    </w:pPr>
    <w:rPr>
      <w:rFonts w:cs="Mangal"/>
      <w:szCs w:val="21"/>
    </w:rPr>
  </w:style>
  <w:style w:type="character" w:customStyle="1" w:styleId="BodyTextChar">
    <w:name w:val="Body Text Char"/>
    <w:basedOn w:val="DefaultParagraphFont"/>
    <w:link w:val="BodyText"/>
    <w:uiPriority w:val="99"/>
    <w:semiHidden/>
    <w:locked/>
    <w:rsid w:val="001B049F"/>
    <w:rPr>
      <w:rFonts w:ascii="Barlow SemiBold" w:hAnsi="Barlow SemiBold" w:cs="Times New Roman"/>
      <w:color w:val="000000"/>
      <w:kern w:val="1"/>
      <w:sz w:val="21"/>
      <w:lang w:eastAsia="hi-IN" w:bidi="hi-IN"/>
    </w:rPr>
  </w:style>
  <w:style w:type="paragraph" w:styleId="List">
    <w:name w:val="List"/>
    <w:basedOn w:val="BodyText"/>
    <w:uiPriority w:val="99"/>
    <w:rsid w:val="002C1115"/>
  </w:style>
  <w:style w:type="paragraph" w:styleId="Caption">
    <w:name w:val="caption"/>
    <w:basedOn w:val="Normal"/>
    <w:uiPriority w:val="99"/>
    <w:qFormat/>
    <w:rsid w:val="002C1115"/>
    <w:pPr>
      <w:suppressLineNumbers/>
      <w:spacing w:before="120" w:after="120"/>
    </w:pPr>
    <w:rPr>
      <w:rFonts w:cs="Mangal"/>
      <w:i/>
      <w:iCs/>
    </w:rPr>
  </w:style>
  <w:style w:type="paragraph" w:customStyle="1" w:styleId="Index">
    <w:name w:val="Index"/>
    <w:basedOn w:val="Normal"/>
    <w:uiPriority w:val="99"/>
    <w:rsid w:val="002C1115"/>
    <w:pPr>
      <w:suppressLineNumbers/>
    </w:pPr>
    <w:rPr>
      <w:rFonts w:cs="Mangal"/>
    </w:rPr>
  </w:style>
  <w:style w:type="paragraph" w:styleId="CommentText">
    <w:name w:val="annotation text"/>
    <w:basedOn w:val="Normal"/>
    <w:link w:val="CommentTextChar"/>
    <w:uiPriority w:val="99"/>
    <w:rsid w:val="002C1115"/>
    <w:rPr>
      <w:rFonts w:cs="Mangal"/>
      <w:sz w:val="20"/>
      <w:szCs w:val="18"/>
    </w:rPr>
  </w:style>
  <w:style w:type="character" w:customStyle="1" w:styleId="CommentTextChar">
    <w:name w:val="Comment Text Char"/>
    <w:basedOn w:val="DefaultParagraphFont"/>
    <w:link w:val="CommentText"/>
    <w:uiPriority w:val="99"/>
    <w:semiHidden/>
    <w:locked/>
    <w:rsid w:val="001B049F"/>
    <w:rPr>
      <w:rFonts w:ascii="Barlow SemiBold" w:hAnsi="Barlow SemiBold" w:cs="Times New Roman"/>
      <w:color w:val="000000"/>
      <w:kern w:val="1"/>
      <w:sz w:val="18"/>
      <w:lang w:eastAsia="hi-IN" w:bidi="hi-IN"/>
    </w:rPr>
  </w:style>
  <w:style w:type="paragraph" w:styleId="BalloonText">
    <w:name w:val="Balloon Text"/>
    <w:basedOn w:val="Normal"/>
    <w:link w:val="BalloonTextChar"/>
    <w:uiPriority w:val="99"/>
    <w:rsid w:val="002C1115"/>
    <w:rPr>
      <w:rFonts w:ascii="Times New Roman" w:hAnsi="Times New Roman" w:cs="Mangal"/>
      <w:sz w:val="2"/>
    </w:rPr>
  </w:style>
  <w:style w:type="character" w:customStyle="1" w:styleId="BalloonTextChar">
    <w:name w:val="Balloon Text Char"/>
    <w:basedOn w:val="DefaultParagraphFont"/>
    <w:link w:val="BalloonText"/>
    <w:uiPriority w:val="99"/>
    <w:semiHidden/>
    <w:locked/>
    <w:rsid w:val="001B049F"/>
    <w:rPr>
      <w:rFonts w:cs="Times New Roman"/>
      <w:color w:val="000000"/>
      <w:kern w:val="1"/>
      <w:sz w:val="2"/>
      <w:lang w:eastAsia="hi-IN" w:bidi="hi-IN"/>
    </w:rPr>
  </w:style>
  <w:style w:type="paragraph" w:customStyle="1" w:styleId="EinfAbs">
    <w:name w:val="[Einf. Abs.]"/>
    <w:basedOn w:val="Normal"/>
    <w:uiPriority w:val="99"/>
    <w:rsid w:val="002C1115"/>
    <w:pPr>
      <w:spacing w:line="288" w:lineRule="auto"/>
    </w:pPr>
    <w:rPr>
      <w:rFonts w:ascii="Minion Pro" w:hAnsi="Minion Pro" w:cs="Minion Pro"/>
    </w:rPr>
  </w:style>
  <w:style w:type="paragraph" w:styleId="Header">
    <w:name w:val="header"/>
    <w:basedOn w:val="Normal"/>
    <w:link w:val="HeaderChar"/>
    <w:uiPriority w:val="99"/>
    <w:rsid w:val="002C1115"/>
    <w:pPr>
      <w:suppressLineNumbers/>
      <w:tabs>
        <w:tab w:val="center" w:pos="4513"/>
        <w:tab w:val="right" w:pos="9026"/>
      </w:tabs>
    </w:pPr>
  </w:style>
  <w:style w:type="character" w:customStyle="1" w:styleId="HeaderChar">
    <w:name w:val="Header Char"/>
    <w:basedOn w:val="DefaultParagraphFont"/>
    <w:link w:val="Header"/>
    <w:uiPriority w:val="99"/>
    <w:semiHidden/>
    <w:locked/>
    <w:rsid w:val="00272C0C"/>
    <w:rPr>
      <w:rFonts w:ascii="Barlow SemiBold" w:hAnsi="Barlow SemiBold" w:cs="Times New Roman"/>
      <w:color w:val="000000"/>
      <w:kern w:val="1"/>
      <w:sz w:val="24"/>
      <w:lang w:val="de-DE" w:eastAsia="hi-IN" w:bidi="hi-IN"/>
    </w:rPr>
  </w:style>
  <w:style w:type="paragraph" w:styleId="Footer">
    <w:name w:val="footer"/>
    <w:basedOn w:val="Normal"/>
    <w:link w:val="FooterChar"/>
    <w:uiPriority w:val="99"/>
    <w:rsid w:val="002C1115"/>
    <w:pPr>
      <w:suppressLineNumbers/>
      <w:tabs>
        <w:tab w:val="center" w:pos="4513"/>
        <w:tab w:val="right" w:pos="9026"/>
      </w:tabs>
    </w:pPr>
    <w:rPr>
      <w:rFonts w:cs="Mangal"/>
      <w:szCs w:val="21"/>
    </w:rPr>
  </w:style>
  <w:style w:type="character" w:customStyle="1" w:styleId="FooterChar">
    <w:name w:val="Footer Char"/>
    <w:basedOn w:val="DefaultParagraphFont"/>
    <w:link w:val="Footer"/>
    <w:uiPriority w:val="99"/>
    <w:semiHidden/>
    <w:locked/>
    <w:rsid w:val="001B049F"/>
    <w:rPr>
      <w:rFonts w:ascii="Barlow SemiBold" w:hAnsi="Barlow SemiBold" w:cs="Times New Roman"/>
      <w:color w:val="000000"/>
      <w:kern w:val="1"/>
      <w:sz w:val="21"/>
      <w:lang w:eastAsia="hi-IN" w:bidi="hi-IN"/>
    </w:rPr>
  </w:style>
  <w:style w:type="paragraph" w:customStyle="1" w:styleId="KeinAbsatzformat">
    <w:name w:val="[Kein Absatzformat]"/>
    <w:uiPriority w:val="99"/>
    <w:rsid w:val="002C1115"/>
    <w:pPr>
      <w:suppressAutoHyphens/>
      <w:spacing w:line="288" w:lineRule="auto"/>
    </w:pPr>
    <w:rPr>
      <w:rFonts w:cs="Mangal"/>
      <w:color w:val="000000"/>
      <w:kern w:val="1"/>
      <w:sz w:val="24"/>
      <w:szCs w:val="24"/>
      <w:lang w:eastAsia="hi-IN" w:bidi="hi-IN"/>
    </w:rPr>
  </w:style>
  <w:style w:type="paragraph" w:customStyle="1" w:styleId="8ptStile">
    <w:name w:val="8pt (Stile)"/>
    <w:basedOn w:val="KeinAbsatzformat"/>
    <w:uiPriority w:val="99"/>
    <w:rsid w:val="002C1115"/>
    <w:pPr>
      <w:tabs>
        <w:tab w:val="left" w:pos="170"/>
      </w:tabs>
      <w:spacing w:after="57"/>
    </w:pPr>
    <w:rPr>
      <w:rFonts w:ascii="Barlow" w:hAnsi="Barlow" w:cs="Barlow"/>
      <w:color w:val="20497C"/>
      <w:spacing w:val="4"/>
      <w:sz w:val="16"/>
      <w:szCs w:val="16"/>
    </w:rPr>
  </w:style>
  <w:style w:type="paragraph" w:customStyle="1" w:styleId="Body">
    <w:name w:val="Body"/>
    <w:basedOn w:val="KeinAbsatzformat"/>
    <w:uiPriority w:val="99"/>
    <w:rsid w:val="002C1115"/>
    <w:pPr>
      <w:spacing w:line="260" w:lineRule="atLeast"/>
    </w:pPr>
    <w:rPr>
      <w:rFonts w:ascii="Barlow" w:hAnsi="Barlow" w:cs="Barlow"/>
      <w:sz w:val="20"/>
      <w:szCs w:val="20"/>
    </w:rPr>
  </w:style>
  <w:style w:type="paragraph" w:customStyle="1" w:styleId="Company-BankData">
    <w:name w:val="Company-Bank Data"/>
    <w:basedOn w:val="Normal"/>
    <w:uiPriority w:val="99"/>
    <w:rsid w:val="002C1115"/>
    <w:pPr>
      <w:spacing w:after="57" w:line="288" w:lineRule="auto"/>
    </w:pPr>
    <w:rPr>
      <w:rFonts w:ascii="Barlow" w:hAnsi="Barlow" w:cs="Calibri"/>
      <w:color w:val="000A98"/>
      <w:spacing w:val="1"/>
      <w:sz w:val="14"/>
      <w:szCs w:val="14"/>
    </w:rPr>
  </w:style>
  <w:style w:type="paragraph" w:styleId="Title">
    <w:name w:val="Title"/>
    <w:basedOn w:val="Normal"/>
    <w:link w:val="TitleChar"/>
    <w:uiPriority w:val="99"/>
    <w:qFormat/>
    <w:rsid w:val="00D8726C"/>
    <w:pPr>
      <w:suppressAutoHyphens w:val="0"/>
      <w:jc w:val="center"/>
    </w:pPr>
    <w:rPr>
      <w:rFonts w:ascii="Times New Roman" w:hAnsi="Times New Roman" w:cs="Times New Roman"/>
      <w:color w:val="auto"/>
      <w:kern w:val="0"/>
      <w:szCs w:val="20"/>
      <w:lang w:val="en-GB" w:eastAsia="de-DE" w:bidi="ar-SA"/>
    </w:rPr>
  </w:style>
  <w:style w:type="character" w:customStyle="1" w:styleId="TitleChar">
    <w:name w:val="Title Char"/>
    <w:basedOn w:val="DefaultParagraphFont"/>
    <w:link w:val="Title"/>
    <w:uiPriority w:val="99"/>
    <w:locked/>
    <w:rsid w:val="00D8726C"/>
    <w:rPr>
      <w:rFonts w:cs="Times New Roman"/>
      <w:sz w:val="24"/>
      <w:lang w:val="en-GB" w:eastAsia="de-DE"/>
    </w:rPr>
  </w:style>
  <w:style w:type="character" w:customStyle="1" w:styleId="rynqvb">
    <w:name w:val="rynqvb"/>
    <w:uiPriority w:val="99"/>
    <w:rsid w:val="00D8726C"/>
  </w:style>
  <w:style w:type="character" w:customStyle="1" w:styleId="lrzxr">
    <w:name w:val="lrzxr"/>
    <w:uiPriority w:val="99"/>
    <w:rsid w:val="00272C0C"/>
  </w:style>
  <w:style w:type="character" w:styleId="Strong">
    <w:name w:val="Strong"/>
    <w:basedOn w:val="DefaultParagraphFont"/>
    <w:uiPriority w:val="99"/>
    <w:qFormat/>
    <w:locked/>
    <w:rsid w:val="008D1168"/>
    <w:rPr>
      <w:rFonts w:cs="Times New Roman"/>
      <w:b/>
      <w:bCs/>
    </w:rPr>
  </w:style>
  <w:style w:type="paragraph" w:styleId="NormalWeb">
    <w:name w:val="Normal (Web)"/>
    <w:basedOn w:val="Normal"/>
    <w:uiPriority w:val="99"/>
    <w:rsid w:val="008D1168"/>
    <w:pPr>
      <w:suppressAutoHyphens w:val="0"/>
      <w:spacing w:before="100" w:beforeAutospacing="1" w:after="100" w:afterAutospacing="1"/>
    </w:pPr>
    <w:rPr>
      <w:rFonts w:ascii="Times New Roman" w:eastAsia="MS Mincho" w:hAnsi="Times New Roman" w:cs="Times New Roman"/>
      <w:color w:val="auto"/>
      <w:kern w:val="0"/>
      <w:lang w:eastAsia="ja-JP" w:bidi="ar-SA"/>
    </w:rPr>
  </w:style>
  <w:style w:type="character" w:customStyle="1" w:styleId="tlid-translationtranslation">
    <w:name w:val="tlid-translation translation"/>
    <w:basedOn w:val="DefaultParagraphFont"/>
    <w:uiPriority w:val="99"/>
    <w:rsid w:val="009307EA"/>
    <w:rPr>
      <w:rFonts w:cs="Times New Roman"/>
    </w:rPr>
  </w:style>
</w:styles>
</file>

<file path=word/webSettings.xml><?xml version="1.0" encoding="utf-8"?>
<w:webSettings xmlns:r="http://schemas.openxmlformats.org/officeDocument/2006/relationships" xmlns:w="http://schemas.openxmlformats.org/wordprocessingml/2006/main">
  <w:divs>
    <w:div w:id="12450676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ace-ace.de/de/berechnungen/schwingungsdaempfung.html" TargetMode="External"/><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hyperlink" Target="https://www.ace-ace.de/de/produkte/schwingungstechnik/schwingungsdaempfer.html" TargetMode="Externa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www.schiller.de/de/routenzug"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ace-ace.de/de/berechnungen/schwingungsdaempfung.html" TargetMode="External"/><Relationship Id="rId11" Type="http://schemas.openxmlformats.org/officeDocument/2006/relationships/image" Target="media/image5.jpeg"/><Relationship Id="rId5" Type="http://schemas.openxmlformats.org/officeDocument/2006/relationships/endnotes" Target="endnotes.xml"/><Relationship Id="rId15" Type="http://schemas.openxmlformats.org/officeDocument/2006/relationships/hyperlink" Target="https://www.ace-ace.de/de/produkte/schwingungstechnik/schwingungsdaempfer/all-attitude-mounts/aam-5220/aam-52205.html" TargetMode="Externa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hyperlink" Target="https://www.ace-ace.de/de/produkte/schwingungstechnik/schwingungsdaempfer/all-attitude-mounts.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F:\ACE\2022-11-16\Bibliothek\ACE_letter-template_PR-ABT-1_footer_202211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ACE_letter-template_PR-ABT-1_footer_20221115.dotx</Template>
  <TotalTime>0</TotalTime>
  <Pages>7</Pages>
  <Words>1395</Words>
  <Characters>8792</Characters>
  <Application>Microsoft Office Outlook</Application>
  <DocSecurity>0</DocSecurity>
  <Lines>0</Lines>
  <Paragraphs>0</Paragraphs>
  <ScaleCrop>false</ScaleCrop>
  <Manager>rt</Manager>
  <Company>plus-2.de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ACE Schwingungsdämpfer: Zug um Zug gegen Vibrationen geschützt</dc:title>
  <dc:subject>ACE Schwingungsdämpfer schützen Fahrzeugelektronik vor Stößen und Erschütterungen</dc:subject>
  <dc:creator>Robert Timmerberg</dc:creator>
  <cp:keywords>ACE Schwingungsdämpfer schützen Fahrzeugelektronik vor Stößen und Erschütterungen</cp:keywords>
  <dc:description>Neutext, Aussendung, März 2023</dc:description>
  <cp:lastModifiedBy>timmerberg</cp:lastModifiedBy>
  <cp:revision>7</cp:revision>
  <cp:lastPrinted>2023-03-17T09:28:00Z</cp:lastPrinted>
  <dcterms:created xsi:type="dcterms:W3CDTF">2023-01-06T13:19:00Z</dcterms:created>
  <dcterms:modified xsi:type="dcterms:W3CDTF">2023-03-17T09:29:00Z</dcterms:modified>
  <cp:category>Presseberichte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Stabilus GmbH</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XTAG2">
    <vt:lpwstr>0008007a00000000000001023741</vt:lpwstr>
  </property>
  <property fmtid="{D5CDD505-2E9C-101B-9397-08002B2CF9AE}" pid="8" name="ScaleCrop">
    <vt:bool>false</vt:bool>
  </property>
  <property fmtid="{D5CDD505-2E9C-101B-9397-08002B2CF9AE}" pid="9" name="ShareDoc">
    <vt:bool>false</vt:bool>
  </property>
</Properties>
</file>